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ascii="宋体" w:hAnsi="宋体" w:cs="仿宋_GB2312"/>
          <w:b/>
          <w:bCs/>
          <w:sz w:val="52"/>
          <w:szCs w:val="52"/>
        </w:rPr>
      </w:pPr>
      <w:bookmarkStart w:id="159" w:name="_GoBack"/>
      <w:bookmarkEnd w:id="159"/>
    </w:p>
    <w:p>
      <w:pPr>
        <w:spacing w:line="360" w:lineRule="auto"/>
        <w:jc w:val="center"/>
        <w:rPr>
          <w:rFonts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</w:rPr>
        <w:t>河南牧业经济学院</w:t>
      </w:r>
    </w:p>
    <w:p>
      <w:pPr>
        <w:spacing w:line="360" w:lineRule="auto"/>
        <w:jc w:val="center"/>
        <w:rPr>
          <w:rFonts w:hint="eastAsia"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</w:rPr>
        <w:t>科研管理系统</w:t>
      </w:r>
    </w:p>
    <w:p>
      <w:pPr>
        <w:spacing w:line="360" w:lineRule="auto"/>
        <w:jc w:val="center"/>
        <w:rPr>
          <w:rFonts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</w:rPr>
        <w:t>用户手册</w:t>
      </w: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 w:cs="仿宋_GB2312"/>
          <w:b/>
          <w:bCs/>
          <w:sz w:val="28"/>
          <w:szCs w:val="28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 w:cs="仿宋_GB2312"/>
          <w:b/>
          <w:bCs/>
          <w:sz w:val="28"/>
          <w:szCs w:val="28"/>
        </w:rPr>
        <w:t>版本：1</w:t>
      </w:r>
      <w:r>
        <w:rPr>
          <w:rFonts w:ascii="宋体" w:hAnsi="宋体" w:cs="仿宋_GB2312"/>
          <w:b/>
          <w:bCs/>
          <w:sz w:val="28"/>
          <w:szCs w:val="28"/>
        </w:rPr>
        <w:t>.0</w:t>
      </w: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</w:pPr>
      <w:r>
        <w:rPr>
          <w:rFonts w:ascii="宋体" w:hAnsi="宋体"/>
        </w:rPr>
        <w:drawing>
          <wp:inline distT="0" distB="0" distL="0" distR="0">
            <wp:extent cx="3314700" cy="809625"/>
            <wp:effectExtent l="0" t="0" r="7620" b="133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</w:pPr>
      <w:r>
        <w:fldChar w:fldCharType="begin"/>
      </w:r>
      <w:r>
        <w:instrText xml:space="preserve"> HYPERLINK "http://www.ytxd.com.cn/" </w:instrText>
      </w:r>
      <w:r>
        <w:fldChar w:fldCharType="separate"/>
      </w:r>
      <w:r>
        <w:rPr>
          <w:rStyle w:val="16"/>
          <w:rFonts w:ascii="宋体" w:hAnsi="宋体" w:cs="Tahoma"/>
          <w:sz w:val="28"/>
          <w:szCs w:val="28"/>
        </w:rPr>
        <w:t>www.ytxd.com.cn</w:t>
      </w:r>
      <w:r>
        <w:rPr>
          <w:rStyle w:val="16"/>
          <w:rFonts w:ascii="宋体" w:hAnsi="宋体" w:cs="Tahoma"/>
          <w:sz w:val="28"/>
          <w:szCs w:val="28"/>
        </w:rPr>
        <w:fldChar w:fldCharType="end"/>
      </w: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  <w:sectPr>
          <w:headerReference r:id="rId4" w:type="first"/>
          <w:footerReference r:id="rId7" w:type="first"/>
          <w:headerReference r:id="rId3" w:type="default"/>
          <w:footerReference r:id="rId5" w:type="default"/>
          <w:footerReference r:id="rId6" w:type="even"/>
          <w:pgSz w:w="11906" w:h="16838"/>
          <w:pgMar w:top="1440" w:right="1928" w:bottom="1440" w:left="1928" w:header="851" w:footer="992" w:gutter="0"/>
          <w:pgNumType w:start="1"/>
          <w:cols w:space="720" w:num="1"/>
          <w:titlePg/>
          <w:docGrid w:type="linesAndChars" w:linePitch="312" w:charSpace="0"/>
        </w:sectPr>
      </w:pPr>
      <w:r>
        <w:rPr>
          <w:rStyle w:val="25"/>
          <w:rFonts w:hint="eastAsia" w:ascii="宋体" w:hAnsi="宋体" w:cs="Tahoma"/>
          <w:sz w:val="28"/>
          <w:szCs w:val="28"/>
        </w:rPr>
        <w:t>二零二零十二月</w:t>
      </w:r>
    </w:p>
    <w:sdt>
      <w:sdtPr>
        <w:rPr>
          <w:rFonts w:ascii="Times New Roman" w:hAnsi="Times New Roman" w:eastAsia="宋体" w:cs="Times New Roman"/>
          <w:color w:val="auto"/>
          <w:kern w:val="2"/>
          <w:sz w:val="24"/>
          <w:szCs w:val="24"/>
          <w:lang w:val="zh-CN"/>
        </w:rPr>
        <w:id w:val="-155925726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/>
          <w:bCs/>
          <w:color w:val="auto"/>
          <w:kern w:val="2"/>
          <w:sz w:val="24"/>
          <w:szCs w:val="24"/>
          <w:lang w:val="zh-CN"/>
        </w:rPr>
      </w:sdtEndPr>
      <w:sdtContent>
        <w:p>
          <w:pPr>
            <w:pStyle w:val="30"/>
            <w:spacing w:line="360" w:lineRule="auto"/>
            <w:jc w:val="center"/>
            <w:rPr>
              <w:b/>
              <w:bCs/>
              <w:color w:val="auto"/>
              <w:sz w:val="36"/>
              <w:szCs w:val="36"/>
            </w:rPr>
          </w:pPr>
          <w:bookmarkStart w:id="0" w:name="_Toc13479662"/>
          <w:r>
            <w:rPr>
              <w:b/>
              <w:bCs/>
              <w:color w:val="auto"/>
              <w:sz w:val="36"/>
              <w:szCs w:val="36"/>
              <w:lang w:val="zh-CN"/>
            </w:rPr>
            <w:t>目录</w:t>
          </w:r>
        </w:p>
        <w:p>
          <w:pPr>
            <w:pStyle w:val="11"/>
            <w:tabs>
              <w:tab w:val="right" w:leader="dot" w:pos="8040"/>
            </w:tabs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r>
            <w:fldChar w:fldCharType="begin"/>
          </w:r>
          <w:r>
            <w:instrText xml:space="preserve"> HYPERLINK \l "_Toc59475339" </w:instrText>
          </w:r>
          <w:r>
            <w:fldChar w:fldCharType="separate"/>
          </w:r>
          <w:r>
            <w:rPr>
              <w:rStyle w:val="16"/>
              <w:rFonts w:ascii="宋体" w:hAnsi="宋体" w:cs="宋体"/>
            </w:rPr>
            <w:t>引言</w:t>
          </w:r>
          <w:r>
            <w:tab/>
          </w:r>
          <w:r>
            <w:fldChar w:fldCharType="begin"/>
          </w:r>
          <w:r>
            <w:instrText xml:space="preserve"> PAGEREF _Toc59475339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8040"/>
            </w:tabs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"_Toc59475340" </w:instrText>
          </w:r>
          <w:r>
            <w:fldChar w:fldCharType="separate"/>
          </w:r>
          <w:r>
            <w:rPr>
              <w:rStyle w:val="16"/>
              <w:rFonts w:ascii="宋体" w:hAnsi="宋体" w:cs="宋体"/>
            </w:rPr>
            <w:t>平台建设原则</w:t>
          </w:r>
          <w:r>
            <w:tab/>
          </w:r>
          <w:r>
            <w:fldChar w:fldCharType="begin"/>
          </w:r>
          <w:r>
            <w:instrText xml:space="preserve"> PAGEREF _Toc59475340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"_Toc59475341" </w:instrText>
          </w:r>
          <w:r>
            <w:fldChar w:fldCharType="separate"/>
          </w:r>
          <w:r>
            <w:rPr>
              <w:rStyle w:val="16"/>
              <w:rFonts w:ascii="宋体" w:hAnsi="宋体"/>
            </w:rPr>
            <w:t>1系统登录</w:t>
          </w:r>
          <w:r>
            <w:tab/>
          </w:r>
          <w:r>
            <w:fldChar w:fldCharType="begin"/>
          </w:r>
          <w:r>
            <w:instrText xml:space="preserve"> PAGEREF _Toc59475341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8040"/>
            </w:tabs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"_Toc59475342" </w:instrText>
          </w:r>
          <w:r>
            <w:fldChar w:fldCharType="separate"/>
          </w:r>
          <w:r>
            <w:rPr>
              <w:rStyle w:val="16"/>
              <w:rFonts w:ascii="宋体" w:hAnsi="宋体"/>
            </w:rPr>
            <w:t>管理信息系统</w:t>
          </w:r>
          <w:r>
            <w:rPr>
              <w:rStyle w:val="16"/>
              <w:rFonts w:ascii="宋体" w:hAnsi="宋体" w:cs="宋体"/>
            </w:rPr>
            <w:t>操作指南</w:t>
          </w:r>
          <w:r>
            <w:tab/>
          </w:r>
          <w:r>
            <w:fldChar w:fldCharType="begin"/>
          </w:r>
          <w:r>
            <w:instrText xml:space="preserve"> PAGEREF _Toc59475342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26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"_Toc59475343" </w:instrText>
          </w:r>
          <w:r>
            <w:fldChar w:fldCharType="separate"/>
          </w:r>
          <w:r>
            <w:rPr>
              <w:rStyle w:val="16"/>
              <w:rFonts w:ascii="宋体" w:hAnsi="宋体"/>
            </w:rPr>
            <w:t>1.1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_Toc59475343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"_Toc59475344" </w:instrText>
          </w:r>
          <w:r>
            <w:fldChar w:fldCharType="separate"/>
          </w:r>
          <w:r>
            <w:rPr>
              <w:rStyle w:val="16"/>
            </w:rPr>
            <w:t>1.1.1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信息查看</w:t>
          </w:r>
          <w:r>
            <w:tab/>
          </w:r>
          <w:r>
            <w:fldChar w:fldCharType="begin"/>
          </w:r>
          <w:r>
            <w:instrText xml:space="preserve"> PAGEREF _Toc59475344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"_Toc59475345" </w:instrText>
          </w:r>
          <w:r>
            <w:fldChar w:fldCharType="separate"/>
          </w:r>
          <w:r>
            <w:rPr>
              <w:rStyle w:val="16"/>
            </w:rPr>
            <w:t>1.1.2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接收消息</w:t>
          </w:r>
          <w:r>
            <w:tab/>
          </w:r>
          <w:r>
            <w:fldChar w:fldCharType="begin"/>
          </w:r>
          <w:r>
            <w:instrText xml:space="preserve"> PAGEREF _Toc59475345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"_Toc59475346" </w:instrText>
          </w:r>
          <w:r>
            <w:fldChar w:fldCharType="separate"/>
          </w:r>
          <w:r>
            <w:rPr>
              <w:rStyle w:val="16"/>
            </w:rPr>
            <w:t>1.1.3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发送消息</w:t>
          </w:r>
          <w:r>
            <w:tab/>
          </w:r>
          <w:r>
            <w:fldChar w:fldCharType="begin"/>
          </w:r>
          <w:r>
            <w:instrText xml:space="preserve"> PAGEREF _Toc59475346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"_Toc59475347" </w:instrText>
          </w:r>
          <w:r>
            <w:fldChar w:fldCharType="separate"/>
          </w:r>
          <w:r>
            <w:rPr>
              <w:rStyle w:val="16"/>
            </w:rPr>
            <w:t>1.1.4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通讯录查看</w:t>
          </w:r>
          <w:r>
            <w:tab/>
          </w:r>
          <w:r>
            <w:fldChar w:fldCharType="begin"/>
          </w:r>
          <w:r>
            <w:instrText xml:space="preserve"> PAGEREF _Toc59475347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"_Toc59475348" </w:instrText>
          </w:r>
          <w:r>
            <w:fldChar w:fldCharType="separate"/>
          </w:r>
          <w:r>
            <w:rPr>
              <w:rStyle w:val="16"/>
            </w:rPr>
            <w:t>1.1.5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个人资料</w:t>
          </w:r>
          <w:r>
            <w:tab/>
          </w:r>
          <w:r>
            <w:fldChar w:fldCharType="begin"/>
          </w:r>
          <w:r>
            <w:instrText xml:space="preserve"> PAGEREF _Toc59475348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"_Toc59475349" </w:instrText>
          </w:r>
          <w:r>
            <w:fldChar w:fldCharType="separate"/>
          </w:r>
          <w:r>
            <w:rPr>
              <w:rStyle w:val="16"/>
            </w:rPr>
            <w:t>1.1.6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科研详情</w:t>
          </w:r>
          <w:r>
            <w:tab/>
          </w:r>
          <w:r>
            <w:fldChar w:fldCharType="begin"/>
          </w:r>
          <w:r>
            <w:instrText xml:space="preserve"> PAGEREF _Toc59475349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"_Toc59475350" </w:instrText>
          </w:r>
          <w:r>
            <w:fldChar w:fldCharType="separate"/>
          </w:r>
          <w:r>
            <w:rPr>
              <w:rStyle w:val="16"/>
            </w:rPr>
            <w:t>1.1.7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  <w:rFonts w:ascii="宋体" w:hAnsi="宋体"/>
            </w:rPr>
            <w:t>修改密码</w:t>
          </w:r>
          <w:r>
            <w:tab/>
          </w:r>
          <w:r>
            <w:fldChar w:fldCharType="begin"/>
          </w:r>
          <w:r>
            <w:instrText xml:space="preserve"> PAGEREF _Toc59475350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"_Toc59475351" </w:instrText>
          </w:r>
          <w:r>
            <w:fldChar w:fldCharType="separate"/>
          </w:r>
          <w:r>
            <w:rPr>
              <w:rStyle w:val="16"/>
            </w:rPr>
            <w:t>1.2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快捷通道</w:t>
          </w:r>
          <w:r>
            <w:tab/>
          </w:r>
          <w:r>
            <w:fldChar w:fldCharType="begin"/>
          </w:r>
          <w:r>
            <w:instrText xml:space="preserve"> PAGEREF _Toc59475351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"_Toc59475352" </w:instrText>
          </w:r>
          <w:r>
            <w:fldChar w:fldCharType="separate"/>
          </w:r>
          <w:r>
            <w:rPr>
              <w:rStyle w:val="16"/>
            </w:rPr>
            <w:t>1.3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纵向项目</w:t>
          </w:r>
          <w:r>
            <w:tab/>
          </w:r>
          <w:r>
            <w:fldChar w:fldCharType="begin"/>
          </w:r>
          <w:r>
            <w:instrText xml:space="preserve"> PAGEREF _Toc59475352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"_Toc59475353" </w:instrText>
          </w:r>
          <w:r>
            <w:fldChar w:fldCharType="separate"/>
          </w:r>
          <w:r>
            <w:rPr>
              <w:rStyle w:val="16"/>
            </w:rPr>
            <w:t>1.3.1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项目申报</w:t>
          </w:r>
          <w:r>
            <w:tab/>
          </w:r>
          <w:r>
            <w:fldChar w:fldCharType="begin"/>
          </w:r>
          <w:r>
            <w:instrText xml:space="preserve"> PAGEREF _Toc59475353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"_Toc59475354" </w:instrText>
          </w:r>
          <w:r>
            <w:fldChar w:fldCharType="separate"/>
          </w:r>
          <w:r>
            <w:rPr>
              <w:rStyle w:val="16"/>
            </w:rPr>
            <w:t>1.3.2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项目立项</w:t>
          </w:r>
          <w:r>
            <w:tab/>
          </w:r>
          <w:r>
            <w:fldChar w:fldCharType="begin"/>
          </w:r>
          <w:r>
            <w:instrText xml:space="preserve"> PAGEREF _Toc59475354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"_Toc59475355" </w:instrText>
          </w:r>
          <w:r>
            <w:fldChar w:fldCharType="separate"/>
          </w:r>
          <w:r>
            <w:rPr>
              <w:rStyle w:val="16"/>
            </w:rPr>
            <w:t>1.3.3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项目在研</w:t>
          </w:r>
          <w:r>
            <w:tab/>
          </w:r>
          <w:r>
            <w:fldChar w:fldCharType="begin"/>
          </w:r>
          <w:r>
            <w:instrText xml:space="preserve"> PAGEREF _Toc59475355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"_Toc59475356" </w:instrText>
          </w:r>
          <w:r>
            <w:fldChar w:fldCharType="separate"/>
          </w:r>
          <w:r>
            <w:rPr>
              <w:rStyle w:val="16"/>
            </w:rPr>
            <w:t>1.3.4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项目结题</w:t>
          </w:r>
          <w:r>
            <w:tab/>
          </w:r>
          <w:r>
            <w:fldChar w:fldCharType="begin"/>
          </w:r>
          <w:r>
            <w:instrText xml:space="preserve"> PAGEREF _Toc59475356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"_Toc59475357" </w:instrText>
          </w:r>
          <w:r>
            <w:fldChar w:fldCharType="separate"/>
          </w:r>
          <w:r>
            <w:rPr>
              <w:rStyle w:val="16"/>
            </w:rPr>
            <w:t>1.3.5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信息统计报表</w:t>
          </w:r>
          <w:r>
            <w:tab/>
          </w:r>
          <w:r>
            <w:fldChar w:fldCharType="begin"/>
          </w:r>
          <w:r>
            <w:instrText xml:space="preserve"> PAGEREF _Toc59475357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"_Toc59475358" </w:instrText>
          </w:r>
          <w:r>
            <w:fldChar w:fldCharType="separate"/>
          </w:r>
          <w:r>
            <w:rPr>
              <w:rStyle w:val="16"/>
            </w:rPr>
            <w:t>1.4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横向项目</w:t>
          </w:r>
          <w:r>
            <w:tab/>
          </w:r>
          <w:r>
            <w:fldChar w:fldCharType="begin"/>
          </w:r>
          <w:r>
            <w:instrText xml:space="preserve"> PAGEREF _Toc59475358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"_Toc59475359" </w:instrText>
          </w:r>
          <w:r>
            <w:fldChar w:fldCharType="separate"/>
          </w:r>
          <w:r>
            <w:rPr>
              <w:rStyle w:val="16"/>
            </w:rPr>
            <w:t>1.4.1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项目备案</w:t>
          </w:r>
          <w:r>
            <w:tab/>
          </w:r>
          <w:r>
            <w:fldChar w:fldCharType="begin"/>
          </w:r>
          <w:r>
            <w:instrText xml:space="preserve"> PAGEREF _Toc59475359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"_Toc59475360" </w:instrText>
          </w:r>
          <w:r>
            <w:fldChar w:fldCharType="separate"/>
          </w:r>
          <w:r>
            <w:rPr>
              <w:rStyle w:val="16"/>
            </w:rPr>
            <w:t>1.4.2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项目在研</w:t>
          </w:r>
          <w:r>
            <w:tab/>
          </w:r>
          <w:r>
            <w:fldChar w:fldCharType="begin"/>
          </w:r>
          <w:r>
            <w:instrText xml:space="preserve"> PAGEREF _Toc59475360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"_Toc59475361" </w:instrText>
          </w:r>
          <w:r>
            <w:fldChar w:fldCharType="separate"/>
          </w:r>
          <w:r>
            <w:rPr>
              <w:rStyle w:val="16"/>
            </w:rPr>
            <w:t>1.4.3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项目结题</w:t>
          </w:r>
          <w:r>
            <w:tab/>
          </w:r>
          <w:r>
            <w:fldChar w:fldCharType="begin"/>
          </w:r>
          <w:r>
            <w:instrText xml:space="preserve"> PAGEREF _Toc59475361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"_Toc59475362" </w:instrText>
          </w:r>
          <w:r>
            <w:fldChar w:fldCharType="separate"/>
          </w:r>
          <w:r>
            <w:rPr>
              <w:rStyle w:val="16"/>
            </w:rPr>
            <w:t>1.4.4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结题项目一览表</w:t>
          </w:r>
          <w:r>
            <w:tab/>
          </w:r>
          <w:r>
            <w:fldChar w:fldCharType="begin"/>
          </w:r>
          <w:r>
            <w:instrText xml:space="preserve"> PAGEREF _Toc59475362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"_Toc59475363" </w:instrText>
          </w:r>
          <w:r>
            <w:fldChar w:fldCharType="separate"/>
          </w:r>
          <w:r>
            <w:rPr>
              <w:rStyle w:val="16"/>
            </w:rPr>
            <w:t>1.5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经费管理</w:t>
          </w:r>
          <w:r>
            <w:tab/>
          </w:r>
          <w:r>
            <w:fldChar w:fldCharType="begin"/>
          </w:r>
          <w:r>
            <w:instrText xml:space="preserve"> PAGEREF _Toc59475363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"_Toc59475364" </w:instrText>
          </w:r>
          <w:r>
            <w:fldChar w:fldCharType="separate"/>
          </w:r>
          <w:r>
            <w:rPr>
              <w:rStyle w:val="16"/>
            </w:rPr>
            <w:t>1.5.1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项目经费情况表</w:t>
          </w:r>
          <w:r>
            <w:tab/>
          </w:r>
          <w:r>
            <w:fldChar w:fldCharType="begin"/>
          </w:r>
          <w:r>
            <w:instrText xml:space="preserve"> PAGEREF _Toc59475364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"_Toc59475365" </w:instrText>
          </w:r>
          <w:r>
            <w:fldChar w:fldCharType="separate"/>
          </w:r>
          <w:r>
            <w:rPr>
              <w:rStyle w:val="16"/>
            </w:rPr>
            <w:t>1.5.2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经费预算</w:t>
          </w:r>
          <w:r>
            <w:tab/>
          </w:r>
          <w:r>
            <w:fldChar w:fldCharType="begin"/>
          </w:r>
          <w:r>
            <w:instrText xml:space="preserve"> PAGEREF _Toc59475365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"_Toc59475366" </w:instrText>
          </w:r>
          <w:r>
            <w:fldChar w:fldCharType="separate"/>
          </w:r>
          <w:r>
            <w:rPr>
              <w:rStyle w:val="16"/>
            </w:rPr>
            <w:t>1.5.3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经费到账</w:t>
          </w:r>
          <w:r>
            <w:tab/>
          </w:r>
          <w:r>
            <w:fldChar w:fldCharType="begin"/>
          </w:r>
          <w:r>
            <w:instrText xml:space="preserve"> PAGEREF _Toc59475366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"_Toc59475367" </w:instrText>
          </w:r>
          <w:r>
            <w:fldChar w:fldCharType="separate"/>
          </w:r>
          <w:r>
            <w:rPr>
              <w:rStyle w:val="16"/>
            </w:rPr>
            <w:t>1.5.4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经费支出</w:t>
          </w:r>
          <w:r>
            <w:tab/>
          </w:r>
          <w:r>
            <w:fldChar w:fldCharType="begin"/>
          </w:r>
          <w:r>
            <w:instrText xml:space="preserve"> PAGEREF _Toc59475367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"_Toc59475368" </w:instrText>
          </w:r>
          <w:r>
            <w:fldChar w:fldCharType="separate"/>
          </w:r>
          <w:r>
            <w:rPr>
              <w:rStyle w:val="16"/>
            </w:rPr>
            <w:t>1.5.5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经费划拨</w:t>
          </w:r>
          <w:r>
            <w:tab/>
          </w:r>
          <w:r>
            <w:fldChar w:fldCharType="begin"/>
          </w:r>
          <w:r>
            <w:instrText xml:space="preserve"> PAGEREF _Toc59475368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"_Toc59475369" </w:instrText>
          </w:r>
          <w:r>
            <w:fldChar w:fldCharType="separate"/>
          </w:r>
          <w:r>
            <w:rPr>
              <w:rStyle w:val="16"/>
            </w:rPr>
            <w:t>1.6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成果管理</w:t>
          </w:r>
          <w:r>
            <w:tab/>
          </w:r>
          <w:r>
            <w:fldChar w:fldCharType="begin"/>
          </w:r>
          <w:r>
            <w:instrText xml:space="preserve"> PAGEREF _Toc59475369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"_Toc59475370" </w:instrText>
          </w:r>
          <w:r>
            <w:fldChar w:fldCharType="separate"/>
          </w:r>
          <w:r>
            <w:rPr>
              <w:rStyle w:val="16"/>
            </w:rPr>
            <w:t>1.6.1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论文管理</w:t>
          </w:r>
          <w:r>
            <w:tab/>
          </w:r>
          <w:r>
            <w:fldChar w:fldCharType="begin"/>
          </w:r>
          <w:r>
            <w:instrText xml:space="preserve"> PAGEREF _Toc59475370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"_Toc59475371" </w:instrText>
          </w:r>
          <w:r>
            <w:fldChar w:fldCharType="separate"/>
          </w:r>
          <w:r>
            <w:rPr>
              <w:rStyle w:val="16"/>
            </w:rPr>
            <w:t>1.6.1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论文转载</w:t>
          </w:r>
          <w:r>
            <w:tab/>
          </w:r>
          <w:r>
            <w:fldChar w:fldCharType="begin"/>
          </w:r>
          <w:r>
            <w:instrText xml:space="preserve"> PAGEREF _Toc59475371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"_Toc59475372" </w:instrText>
          </w:r>
          <w:r>
            <w:fldChar w:fldCharType="separate"/>
          </w:r>
          <w:r>
            <w:rPr>
              <w:rStyle w:val="16"/>
            </w:rPr>
            <w:t>1.6.2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著作管理</w:t>
          </w:r>
          <w:r>
            <w:tab/>
          </w:r>
          <w:r>
            <w:fldChar w:fldCharType="begin"/>
          </w:r>
          <w:r>
            <w:instrText xml:space="preserve"> PAGEREF _Toc59475372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"_Toc59475373" </w:instrText>
          </w:r>
          <w:r>
            <w:fldChar w:fldCharType="separate"/>
          </w:r>
          <w:r>
            <w:rPr>
              <w:rStyle w:val="16"/>
            </w:rPr>
            <w:t>1.6.3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成果获奖管理</w:t>
          </w:r>
          <w:r>
            <w:tab/>
          </w:r>
          <w:r>
            <w:fldChar w:fldCharType="begin"/>
          </w:r>
          <w:r>
            <w:instrText xml:space="preserve"> PAGEREF _Toc59475373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"_Toc59475374" </w:instrText>
          </w:r>
          <w:r>
            <w:fldChar w:fldCharType="separate"/>
          </w:r>
          <w:r>
            <w:rPr>
              <w:rStyle w:val="16"/>
            </w:rPr>
            <w:t>1.6.4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专利管理</w:t>
          </w:r>
          <w:r>
            <w:tab/>
          </w:r>
          <w:r>
            <w:fldChar w:fldCharType="begin"/>
          </w:r>
          <w:r>
            <w:instrText xml:space="preserve"> PAGEREF _Toc59475374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"_Toc59475375" </w:instrText>
          </w:r>
          <w:r>
            <w:fldChar w:fldCharType="separate"/>
          </w:r>
          <w:r>
            <w:rPr>
              <w:rStyle w:val="16"/>
            </w:rPr>
            <w:t>1.6.5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软件著作权</w:t>
          </w:r>
          <w:r>
            <w:tab/>
          </w:r>
          <w:r>
            <w:fldChar w:fldCharType="begin"/>
          </w:r>
          <w:r>
            <w:instrText xml:space="preserve"> PAGEREF _Toc59475375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"_Toc59475376" </w:instrText>
          </w:r>
          <w:r>
            <w:fldChar w:fldCharType="separate"/>
          </w:r>
          <w:r>
            <w:rPr>
              <w:rStyle w:val="16"/>
            </w:rPr>
            <w:t>1.6.6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应用对策性研究成果</w:t>
          </w:r>
          <w:r>
            <w:tab/>
          </w:r>
          <w:r>
            <w:fldChar w:fldCharType="begin"/>
          </w:r>
          <w:r>
            <w:instrText xml:space="preserve"> PAGEREF _Toc59475376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"_Toc59475377" </w:instrText>
          </w:r>
          <w:r>
            <w:fldChar w:fldCharType="separate"/>
          </w:r>
          <w:r>
            <w:rPr>
              <w:rStyle w:val="16"/>
            </w:rPr>
            <w:t>1.7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评奖管理</w:t>
          </w:r>
          <w:r>
            <w:tab/>
          </w:r>
          <w:r>
            <w:fldChar w:fldCharType="begin"/>
          </w:r>
          <w:r>
            <w:instrText xml:space="preserve"> PAGEREF _Toc59475377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"_Toc59475378" </w:instrText>
          </w:r>
          <w:r>
            <w:fldChar w:fldCharType="separate"/>
          </w:r>
          <w:r>
            <w:rPr>
              <w:rStyle w:val="16"/>
            </w:rPr>
            <w:t>1.7.1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奖励申报通知</w:t>
          </w:r>
          <w:r>
            <w:tab/>
          </w:r>
          <w:r>
            <w:fldChar w:fldCharType="begin"/>
          </w:r>
          <w:r>
            <w:instrText xml:space="preserve"> PAGEREF _Toc59475378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"_Toc59475379" </w:instrText>
          </w:r>
          <w:r>
            <w:fldChar w:fldCharType="separate"/>
          </w:r>
          <w:r>
            <w:rPr>
              <w:rStyle w:val="16"/>
            </w:rPr>
            <w:t>1.7.2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我的申报获奖</w:t>
          </w:r>
          <w:r>
            <w:tab/>
          </w:r>
          <w:r>
            <w:fldChar w:fldCharType="begin"/>
          </w:r>
          <w:r>
            <w:instrText xml:space="preserve"> PAGEREF _Toc59475379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"_Toc59475380" </w:instrText>
          </w:r>
          <w:r>
            <w:fldChar w:fldCharType="separate"/>
          </w:r>
          <w:r>
            <w:rPr>
              <w:rStyle w:val="16"/>
            </w:rPr>
            <w:t>1.7.3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评奖查看</w:t>
          </w:r>
          <w:r>
            <w:tab/>
          </w:r>
          <w:r>
            <w:fldChar w:fldCharType="begin"/>
          </w:r>
          <w:r>
            <w:instrText xml:space="preserve"> PAGEREF _Toc59475380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"_Toc59475381" </w:instrText>
          </w:r>
          <w:r>
            <w:fldChar w:fldCharType="separate"/>
          </w:r>
          <w:r>
            <w:rPr>
              <w:rStyle w:val="16"/>
            </w:rPr>
            <w:t>1.8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学术活动</w:t>
          </w:r>
          <w:r>
            <w:tab/>
          </w:r>
          <w:r>
            <w:fldChar w:fldCharType="begin"/>
          </w:r>
          <w:r>
            <w:instrText xml:space="preserve"> PAGEREF _Toc59475381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"_Toc59475382" </w:instrText>
          </w:r>
          <w:r>
            <w:fldChar w:fldCharType="separate"/>
          </w:r>
          <w:r>
            <w:rPr>
              <w:rStyle w:val="16"/>
            </w:rPr>
            <w:t>1.8.1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主办会议管理</w:t>
          </w:r>
          <w:r>
            <w:tab/>
          </w:r>
          <w:r>
            <w:fldChar w:fldCharType="begin"/>
          </w:r>
          <w:r>
            <w:instrText xml:space="preserve"> PAGEREF _Toc59475382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"_Toc59475383" </w:instrText>
          </w:r>
          <w:r>
            <w:fldChar w:fldCharType="separate"/>
          </w:r>
          <w:r>
            <w:rPr>
              <w:rStyle w:val="16"/>
            </w:rPr>
            <w:t>1.8.2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参加会议管理</w:t>
          </w:r>
          <w:r>
            <w:tab/>
          </w:r>
          <w:r>
            <w:fldChar w:fldCharType="begin"/>
          </w:r>
          <w:r>
            <w:instrText xml:space="preserve"> PAGEREF _Toc59475383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"_Toc59475384" </w:instrText>
          </w:r>
          <w:r>
            <w:fldChar w:fldCharType="separate"/>
          </w:r>
          <w:r>
            <w:rPr>
              <w:rStyle w:val="16"/>
            </w:rPr>
            <w:t>1.8.3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学术讲座管理</w:t>
          </w:r>
          <w:r>
            <w:tab/>
          </w:r>
          <w:r>
            <w:fldChar w:fldCharType="begin"/>
          </w:r>
          <w:r>
            <w:instrText xml:space="preserve"> PAGEREF _Toc59475384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left" w:pos="1050"/>
              <w:tab w:val="right" w:leader="dot" w:pos="8040"/>
            </w:tabs>
            <w:ind w:left="48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"_Toc59475385" </w:instrText>
          </w:r>
          <w:r>
            <w:fldChar w:fldCharType="separate"/>
          </w:r>
          <w:r>
            <w:rPr>
              <w:rStyle w:val="16"/>
            </w:rPr>
            <w:t>1.9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科研档案</w:t>
          </w:r>
          <w:r>
            <w:tab/>
          </w:r>
          <w:r>
            <w:fldChar w:fldCharType="begin"/>
          </w:r>
          <w:r>
            <w:instrText xml:space="preserve"> PAGEREF _Toc59475385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"_Toc59475386" </w:instrText>
          </w:r>
          <w:r>
            <w:fldChar w:fldCharType="separate"/>
          </w:r>
          <w:r>
            <w:rPr>
              <w:rStyle w:val="16"/>
            </w:rPr>
            <w:t>1.9.1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申报材料</w:t>
          </w:r>
          <w:r>
            <w:tab/>
          </w:r>
          <w:r>
            <w:fldChar w:fldCharType="begin"/>
          </w:r>
          <w:r>
            <w:instrText xml:space="preserve"> PAGEREF _Toc59475386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left" w:pos="1680"/>
              <w:tab w:val="right" w:leader="dot" w:pos="8040"/>
            </w:tabs>
            <w:ind w:left="960"/>
            <w:rPr>
              <w:rFonts w:asciiTheme="minorHAnsi" w:hAnsiTheme="minorHAnsi" w:eastAsiaTheme="minorEastAsia" w:cstheme="minorBidi"/>
              <w:sz w:val="21"/>
              <w:szCs w:val="22"/>
            </w:rPr>
          </w:pPr>
          <w:r>
            <w:fldChar w:fldCharType="begin"/>
          </w:r>
          <w:r>
            <w:instrText xml:space="preserve"> HYPERLINK \l "_Toc59475387" </w:instrText>
          </w:r>
          <w:r>
            <w:fldChar w:fldCharType="separate"/>
          </w:r>
          <w:r>
            <w:rPr>
              <w:rStyle w:val="16"/>
            </w:rPr>
            <w:t>1.9.2</w:t>
          </w:r>
          <w:r>
            <w:rPr>
              <w:rFonts w:asciiTheme="minorHAnsi" w:hAnsiTheme="minorHAnsi" w:eastAsiaTheme="minorEastAsia" w:cstheme="minorBidi"/>
              <w:sz w:val="21"/>
              <w:szCs w:val="22"/>
            </w:rPr>
            <w:tab/>
          </w:r>
          <w:r>
            <w:rPr>
              <w:rStyle w:val="16"/>
            </w:rPr>
            <w:t>科研简报</w:t>
          </w:r>
          <w:r>
            <w:tab/>
          </w:r>
          <w:r>
            <w:fldChar w:fldCharType="begin"/>
          </w:r>
          <w:r>
            <w:instrText xml:space="preserve"> PAGEREF _Toc59475387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spacing w:line="360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pacing w:before="260" w:after="260" w:line="360" w:lineRule="auto"/>
        <w:ind w:left="0" w:firstLine="0"/>
        <w:rPr>
          <w:rFonts w:ascii="宋体" w:hAnsi="宋体" w:cs="宋体"/>
        </w:rPr>
        <w:sectPr>
          <w:headerReference r:id="rId8" w:type="first"/>
          <w:footerReference r:id="rId10" w:type="first"/>
          <w:footerReference r:id="rId9" w:type="default"/>
          <w:pgSz w:w="11906" w:h="16838"/>
          <w:pgMar w:top="1440" w:right="1928" w:bottom="1440" w:left="1928" w:header="851" w:footer="992" w:gutter="0"/>
          <w:pgNumType w:start="1"/>
          <w:cols w:space="720" w:num="1"/>
          <w:titlePg/>
          <w:docGrid w:type="linesAndChars" w:linePitch="326" w:charSpace="0"/>
        </w:sectPr>
      </w:pPr>
    </w:p>
    <w:p>
      <w:pPr>
        <w:pStyle w:val="2"/>
        <w:spacing w:before="260" w:after="260" w:line="360" w:lineRule="auto"/>
        <w:ind w:left="0" w:firstLine="0"/>
        <w:rPr>
          <w:rFonts w:ascii="宋体" w:hAnsi="宋体" w:cs="宋体"/>
        </w:rPr>
      </w:pPr>
      <w:bookmarkStart w:id="1" w:name="_Toc59475339"/>
      <w:r>
        <w:rPr>
          <w:rFonts w:hint="eastAsia" w:ascii="宋体" w:hAnsi="宋体" w:cs="宋体"/>
        </w:rPr>
        <w:t>引言</w:t>
      </w:r>
      <w:bookmarkEnd w:id="0"/>
      <w:bookmarkEnd w:id="1"/>
    </w:p>
    <w:p>
      <w:pPr>
        <w:spacing w:line="360" w:lineRule="auto"/>
        <w:ind w:firstLine="480" w:firstLineChars="200"/>
        <w:rPr>
          <w:b/>
          <w:bCs/>
          <w:sz w:val="32"/>
          <w:szCs w:val="32"/>
        </w:rPr>
      </w:pPr>
      <w:r>
        <w:rPr>
          <w:rFonts w:hint="eastAsia" w:ascii="宋体" w:hAnsi="宋体"/>
        </w:rPr>
        <w:t>科研管理系统是一个开放式的多级管理的网络化管理系统，服务于本校范围内从事科研活动或者科研管理活动的所有人员。平台支持内外网局域网环境，所有数据都能通过网络进行传递，充分实现数据的数字化、信息化和数据共享,随时随地掌握信息。</w:t>
      </w:r>
    </w:p>
    <w:p>
      <w:pPr>
        <w:pStyle w:val="2"/>
        <w:spacing w:before="260" w:after="260" w:line="360" w:lineRule="auto"/>
        <w:ind w:left="0" w:firstLine="0"/>
        <w:rPr>
          <w:rFonts w:ascii="宋体" w:hAnsi="宋体" w:cs="宋体"/>
        </w:rPr>
      </w:pPr>
      <w:bookmarkStart w:id="2" w:name="_Toc13479663"/>
      <w:bookmarkStart w:id="3" w:name="_Toc59475340"/>
      <w:r>
        <w:rPr>
          <w:rFonts w:hint="eastAsia" w:ascii="宋体" w:hAnsi="宋体" w:cs="宋体"/>
        </w:rPr>
        <w:t>平台建设原则</w:t>
      </w:r>
      <w:bookmarkEnd w:id="2"/>
      <w:bookmarkEnd w:id="3"/>
    </w:p>
    <w:p>
      <w:pPr>
        <w:widowControl/>
        <w:numPr>
          <w:ilvl w:val="0"/>
          <w:numId w:val="2"/>
        </w:numPr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优化科研管理程序</w:t>
      </w:r>
    </w:p>
    <w:p>
      <w:pPr>
        <w:widowControl/>
        <w:numPr>
          <w:ilvl w:val="0"/>
          <w:numId w:val="2"/>
        </w:numPr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完善科研统计范围</w:t>
      </w:r>
    </w:p>
    <w:p>
      <w:pPr>
        <w:widowControl/>
        <w:numPr>
          <w:ilvl w:val="0"/>
          <w:numId w:val="2"/>
        </w:numPr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全面服务单位</w:t>
      </w:r>
    </w:p>
    <w:p>
      <w:pPr>
        <w:widowControl/>
        <w:numPr>
          <w:ilvl w:val="0"/>
          <w:numId w:val="2"/>
        </w:numPr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提高科研创新能力</w:t>
      </w:r>
    </w:p>
    <w:p/>
    <w:p>
      <w:pPr>
        <w:pStyle w:val="3"/>
        <w:numPr>
          <w:ilvl w:val="1"/>
          <w:numId w:val="0"/>
        </w:numPr>
        <w:spacing w:line="360" w:lineRule="auto"/>
        <w:rPr>
          <w:rFonts w:ascii="宋体" w:hAnsi="宋体" w:eastAsia="宋体"/>
        </w:rPr>
      </w:pPr>
      <w:bookmarkStart w:id="4" w:name="_Toc13479664"/>
      <w:bookmarkStart w:id="5" w:name="_Toc59475341"/>
      <w:r>
        <w:rPr>
          <w:rFonts w:hint="eastAsia" w:ascii="宋体" w:hAnsi="宋体" w:eastAsia="宋体"/>
        </w:rPr>
        <w:t>1系统登录</w:t>
      </w:r>
      <w:bookmarkEnd w:id="4"/>
      <w:bookmarkEnd w:id="5"/>
    </w:p>
    <w:p>
      <w:pPr>
        <w:spacing w:line="360" w:lineRule="auto"/>
        <w:ind w:firstLine="720" w:firstLineChars="300"/>
        <w:rPr>
          <w:rFonts w:ascii="宋体" w:hAnsi="宋体" w:cs="宋体"/>
        </w:rPr>
      </w:pPr>
      <w:r>
        <w:rPr>
          <w:rFonts w:hint="eastAsia" w:ascii="宋体" w:hAnsi="宋体" w:cs="宋体"/>
        </w:rPr>
        <w:t>在办事大厅界面，输入合法的用户名、对应的密码，登陆后点击科研管理系统。如下图所示：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111750" cy="3024505"/>
            <wp:effectExtent l="0" t="0" r="8890" b="825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9"/>
        <w:spacing w:before="163" w:after="163"/>
        <w:ind w:firstLine="420"/>
        <w:sectPr>
          <w:pgSz w:w="11906" w:h="16838"/>
          <w:pgMar w:top="1440" w:right="1928" w:bottom="1440" w:left="1928" w:header="851" w:footer="992" w:gutter="0"/>
          <w:pgNumType w:start="1"/>
          <w:cols w:space="720" w:num="1"/>
          <w:titlePg/>
          <w:docGrid w:type="linesAndChars" w:linePitch="326" w:charSpace="0"/>
        </w:sectPr>
      </w:pPr>
      <w:r>
        <w:drawing>
          <wp:inline distT="0" distB="0" distL="0" distR="0">
            <wp:extent cx="5111750" cy="2973070"/>
            <wp:effectExtent l="0" t="0" r="8890" b="1397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line="360" w:lineRule="auto"/>
        <w:ind w:left="0" w:firstLine="0"/>
        <w:rPr>
          <w:rFonts w:ascii="宋体" w:hAnsi="宋体" w:cs="宋体"/>
        </w:rPr>
      </w:pPr>
      <w:bookmarkStart w:id="6" w:name="_Toc13479665"/>
      <w:bookmarkStart w:id="7" w:name="_Toc59475342"/>
      <w:r>
        <w:rPr>
          <w:rFonts w:hint="eastAsia" w:ascii="宋体" w:hAnsi="宋体"/>
        </w:rPr>
        <w:t>管理信息系统</w:t>
      </w:r>
      <w:r>
        <w:rPr>
          <w:rFonts w:hint="eastAsia" w:ascii="宋体" w:hAnsi="宋体" w:cs="宋体"/>
        </w:rPr>
        <w:t>操作指南</w:t>
      </w:r>
      <w:bookmarkEnd w:id="6"/>
      <w:bookmarkEnd w:id="7"/>
    </w:p>
    <w:p>
      <w:pPr>
        <w:pStyle w:val="3"/>
        <w:tabs>
          <w:tab w:val="left" w:pos="142"/>
          <w:tab w:val="clear" w:pos="576"/>
        </w:tabs>
        <w:spacing w:line="360" w:lineRule="auto"/>
        <w:ind w:left="0" w:firstLine="0"/>
        <w:rPr>
          <w:rFonts w:ascii="宋体" w:hAnsi="宋体" w:eastAsia="宋体"/>
        </w:rPr>
      </w:pPr>
      <w:bookmarkStart w:id="8" w:name="_Toc59475343"/>
      <w:bookmarkStart w:id="9" w:name="_Toc13479666"/>
      <w:r>
        <w:rPr>
          <w:rFonts w:hint="eastAsia" w:ascii="宋体" w:hAnsi="宋体" w:eastAsia="宋体"/>
        </w:rPr>
        <w:t>首页</w:t>
      </w:r>
      <w:bookmarkEnd w:id="8"/>
      <w:bookmarkEnd w:id="9"/>
    </w:p>
    <w:p>
      <w:pPr>
        <w:tabs>
          <w:tab w:val="left" w:pos="142"/>
        </w:tabs>
        <w:spacing w:line="360" w:lineRule="auto"/>
        <w:ind w:firstLine="600" w:firstLineChars="250"/>
        <w:rPr>
          <w:rFonts w:ascii="宋体" w:hAnsi="宋体" w:cs="宋体"/>
        </w:rPr>
      </w:pPr>
      <w:r>
        <w:rPr>
          <w:rFonts w:hint="eastAsia" w:ascii="宋体" w:hAnsi="宋体" w:cs="宋体"/>
        </w:rPr>
        <w:t>点击【首页】菜单后，能看到5个模块的发布信息：待办事宜、规章制度、文档下载、通知通告、友情链接，右上角可切换角色、注销。如下图：</w:t>
      </w:r>
    </w:p>
    <w:p>
      <w:pPr>
        <w:tabs>
          <w:tab w:val="left" w:pos="142"/>
        </w:tabs>
        <w:spacing w:line="360" w:lineRule="auto"/>
        <w:rPr>
          <w:rFonts w:ascii="宋体" w:hAnsi="宋体" w:cs="宋体"/>
        </w:rPr>
      </w:pPr>
      <w:r>
        <w:drawing>
          <wp:inline distT="0" distB="0" distL="0" distR="0">
            <wp:extent cx="5274310" cy="1602740"/>
            <wp:effectExtent l="0" t="0" r="13970" b="1270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bookmarkStart w:id="10" w:name="_Toc13479667"/>
      <w:r>
        <w:rPr>
          <w:rFonts w:hint="eastAsia" w:ascii="宋体" w:hAnsi="宋体"/>
          <w:color w:val="000000"/>
        </w:rPr>
        <w:t>待办事宜：包括多个方面，如：提示登录用户有多少条数据需要审核，多少数据被退回。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规章制度：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管理人员面向全体科研工作人员发送的规章制度，系统能够自动记录规章制度被查阅的次数，所有的规章制度均</w:t>
      </w:r>
      <w:r>
        <w:rPr>
          <w:rFonts w:hint="eastAsia" w:ascii="宋体" w:hAnsi="宋体"/>
          <w:color w:val="000000"/>
        </w:rPr>
        <w:t>允许上传附件。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下载专区：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管理人员面向全体科研工作人员发送的文件模板，系统能够自动记录文件被下载的次数</w:t>
      </w:r>
      <w:r>
        <w:rPr>
          <w:rFonts w:hint="eastAsia" w:ascii="宋体" w:hAnsi="宋体"/>
          <w:color w:val="000000"/>
        </w:rPr>
        <w:t>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通知公告：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管理人员面向全体科研工作人员发送的通知和公告，系统能够自动记录通知公告被查阅的次数，所有的通知均</w:t>
      </w:r>
      <w:r>
        <w:rPr>
          <w:rFonts w:hint="eastAsia" w:ascii="宋体" w:hAnsi="宋体"/>
          <w:color w:val="000000"/>
        </w:rPr>
        <w:t>允许上传附件。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友情链接：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管理人员设置得一些常用网站链接，点击可直接跳转至目标网站。</w:t>
      </w:r>
    </w:p>
    <w:p>
      <w:pPr>
        <w:pStyle w:val="4"/>
        <w:spacing w:line="360" w:lineRule="auto"/>
        <w:rPr>
          <w:rFonts w:ascii="宋体" w:hAnsi="宋体"/>
        </w:rPr>
      </w:pPr>
      <w:bookmarkStart w:id="11" w:name="_Toc59475344"/>
      <w:r>
        <w:rPr>
          <w:rFonts w:hint="eastAsia" w:ascii="宋体" w:hAnsi="宋体"/>
        </w:rPr>
        <w:t>信息查看</w:t>
      </w:r>
      <w:bookmarkEnd w:id="10"/>
      <w:bookmarkEnd w:id="11"/>
    </w:p>
    <w:p>
      <w:pPr>
        <w:tabs>
          <w:tab w:val="left" w:pos="142"/>
        </w:tabs>
        <w:spacing w:line="360" w:lineRule="auto"/>
        <w:ind w:firstLine="600" w:firstLineChars="250"/>
        <w:rPr>
          <w:rFonts w:ascii="宋体" w:hAnsi="宋体" w:cs="宋体"/>
        </w:rPr>
      </w:pPr>
      <w:r>
        <w:rPr>
          <w:rFonts w:hint="eastAsia" w:ascii="宋体" w:hAnsi="宋体" w:cs="宋体"/>
        </w:rPr>
        <w:t>点击【首页】菜单后，会在左侧出现二级菜单栏，点击菜单【</w:t>
      </w:r>
      <w:r>
        <w:rPr>
          <w:rFonts w:hint="eastAsia" w:ascii="宋体" w:hAnsi="宋体"/>
        </w:rPr>
        <w:t>信息查看</w:t>
      </w:r>
      <w:r>
        <w:rPr>
          <w:rFonts w:hint="eastAsia" w:ascii="宋体" w:hAnsi="宋体" w:cs="宋体"/>
        </w:rPr>
        <w:t>】，能看到已经发布的信息列表，点击标题查看详情：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405890"/>
            <wp:effectExtent l="0" t="0" r="13970" b="1143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2" w:name="_Toc59475345"/>
      <w:r>
        <w:rPr>
          <w:rFonts w:hint="eastAsia" w:ascii="宋体" w:hAnsi="宋体"/>
        </w:rPr>
        <w:t>接收消息</w:t>
      </w:r>
      <w:bookmarkEnd w:id="12"/>
    </w:p>
    <w:p>
      <w:pPr>
        <w:pStyle w:val="27"/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点击【首页】-【接收消息】，这个页面可以显示出系统内部接收到的消息，如下图所示：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44295"/>
            <wp:effectExtent l="0" t="0" r="13970" b="12065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360"/>
        </w:tabs>
        <w:spacing w:line="360" w:lineRule="auto"/>
        <w:rPr>
          <w:rFonts w:ascii="宋体" w:hAnsi="宋体"/>
        </w:rPr>
      </w:pPr>
      <w:bookmarkStart w:id="13" w:name="_Toc59475346"/>
      <w:r>
        <w:rPr>
          <w:rFonts w:hint="eastAsia" w:ascii="宋体" w:hAnsi="宋体"/>
        </w:rPr>
        <w:t>发送消息</w:t>
      </w:r>
      <w:bookmarkEnd w:id="13"/>
    </w:p>
    <w:p>
      <w:pPr>
        <w:pStyle w:val="27"/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点击【首页】-【发送消息】，这个页面可以给校内人员发送站内消息，如下图所示：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174750"/>
            <wp:effectExtent l="0" t="0" r="13970" b="1397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593850"/>
            <wp:effectExtent l="0" t="0" r="13970" b="635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</w:p>
    <w:p>
      <w:pPr>
        <w:pStyle w:val="4"/>
        <w:tabs>
          <w:tab w:val="left" w:pos="360"/>
        </w:tabs>
        <w:spacing w:line="360" w:lineRule="auto"/>
        <w:rPr>
          <w:rFonts w:ascii="宋体" w:hAnsi="宋体"/>
        </w:rPr>
      </w:pPr>
      <w:bookmarkStart w:id="14" w:name="_Toc59475347"/>
      <w:r>
        <w:rPr>
          <w:rFonts w:hint="eastAsia" w:ascii="宋体" w:hAnsi="宋体"/>
        </w:rPr>
        <w:t>通讯录查看</w:t>
      </w:r>
      <w:bookmarkEnd w:id="14"/>
    </w:p>
    <w:p>
      <w:pPr>
        <w:pStyle w:val="27"/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点击【首页】-【通讯录查看】，这个页面可以查看到管理员录入的通讯录信息，如下图所示：</w:t>
      </w:r>
    </w:p>
    <w:p>
      <w:pPr>
        <w:spacing w:line="360" w:lineRule="auto"/>
        <w:rPr>
          <w:rFonts w:hint="eastAsia" w:ascii="宋体" w:hAnsi="宋体"/>
        </w:rPr>
      </w:pPr>
      <w:r>
        <w:drawing>
          <wp:inline distT="0" distB="0" distL="0" distR="0">
            <wp:extent cx="5274310" cy="1192530"/>
            <wp:effectExtent l="0" t="0" r="13970" b="1143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5" w:name="_Toc13479668"/>
      <w:bookmarkStart w:id="16" w:name="_Toc59475348"/>
      <w:r>
        <w:rPr>
          <w:rFonts w:hint="eastAsia" w:ascii="宋体" w:hAnsi="宋体"/>
        </w:rPr>
        <w:t>个人资料</w:t>
      </w:r>
      <w:bookmarkEnd w:id="15"/>
      <w:bookmarkEnd w:id="16"/>
    </w:p>
    <w:p>
      <w:pPr>
        <w:pStyle w:val="27"/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点击【首页】-【个人资料】，这个页面可以显示出个人信息并且可以修改，如下图所示：</w:t>
      </w:r>
    </w:p>
    <w:p>
      <w:pPr>
        <w:pStyle w:val="27"/>
        <w:spacing w:line="360" w:lineRule="auto"/>
        <w:ind w:firstLine="0" w:firstLineChars="0"/>
        <w:rPr>
          <w:rFonts w:ascii="宋体" w:hAnsi="宋体"/>
        </w:rPr>
      </w:pPr>
      <w:r>
        <w:drawing>
          <wp:inline distT="0" distB="0" distL="0" distR="0">
            <wp:extent cx="5274310" cy="2577465"/>
            <wp:effectExtent l="0" t="0" r="13970" b="133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7" w:name="_Toc59475349"/>
      <w:bookmarkStart w:id="18" w:name="_Toc13479669"/>
      <w:r>
        <w:rPr>
          <w:rFonts w:hint="eastAsia" w:ascii="宋体" w:hAnsi="宋体"/>
        </w:rPr>
        <w:t>科研详情</w:t>
      </w:r>
      <w:bookmarkEnd w:id="17"/>
      <w:bookmarkEnd w:id="18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点击【首页】-【科研详情】，可以查看到登录人的个人信息和参与过的所有科研信息，如图所示：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597785"/>
            <wp:effectExtent l="0" t="0" r="13970" b="825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9" w:name="_Toc59475350"/>
      <w:bookmarkStart w:id="20" w:name="_Toc13479670"/>
      <w:r>
        <w:rPr>
          <w:rFonts w:hint="eastAsia" w:ascii="宋体" w:hAnsi="宋体"/>
        </w:rPr>
        <w:t>修改密码</w:t>
      </w:r>
      <w:bookmarkEnd w:id="19"/>
      <w:bookmarkEnd w:id="20"/>
    </w:p>
    <w:p>
      <w:pPr>
        <w:spacing w:line="360" w:lineRule="auto"/>
        <w:ind w:firstLine="360" w:firstLineChars="150"/>
        <w:rPr>
          <w:rFonts w:ascii="宋体" w:hAnsi="宋体"/>
        </w:rPr>
      </w:pPr>
      <w:r>
        <w:rPr>
          <w:rFonts w:hint="eastAsia" w:ascii="宋体" w:hAnsi="宋体"/>
        </w:rPr>
        <w:t>点击【首页】-【修改密码】，可以修改个人的密码：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143635"/>
            <wp:effectExtent l="0" t="0" r="13970" b="1460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</w:pPr>
      <w:bookmarkStart w:id="21" w:name="_Toc13479671"/>
      <w:bookmarkStart w:id="22" w:name="_Toc59475351"/>
      <w:r>
        <w:rPr>
          <w:rFonts w:hint="eastAsia"/>
        </w:rPr>
        <w:t>快捷通道</w:t>
      </w:r>
      <w:bookmarkEnd w:id="21"/>
      <w:bookmarkEnd w:id="22"/>
    </w:p>
    <w:p>
      <w:pPr>
        <w:spacing w:line="360" w:lineRule="auto"/>
        <w:ind w:firstLine="840" w:firstLineChars="350"/>
        <w:rPr>
          <w:rFonts w:ascii="宋体" w:hAnsi="宋体"/>
        </w:rPr>
      </w:pPr>
      <w:r>
        <w:rPr>
          <w:rFonts w:hint="eastAsia" w:ascii="宋体" w:hAnsi="宋体"/>
        </w:rPr>
        <w:t>点击【快捷通道】，方便科研人员管理自己参与的项目、成果：</w:t>
      </w:r>
    </w:p>
    <w:p>
      <w:pPr>
        <w:spacing w:line="360" w:lineRule="auto"/>
      </w:pPr>
      <w:r>
        <w:drawing>
          <wp:inline distT="0" distB="0" distL="0" distR="0">
            <wp:extent cx="5274310" cy="1291590"/>
            <wp:effectExtent l="0" t="0" r="1397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3" w:name="_Toc13479672"/>
      <w:bookmarkStart w:id="24" w:name="_Toc59475352"/>
      <w:r>
        <w:rPr>
          <w:rFonts w:hint="eastAsia"/>
        </w:rPr>
        <w:t>纵向项目</w:t>
      </w:r>
      <w:bookmarkEnd w:id="23"/>
      <w:bookmarkEnd w:id="24"/>
    </w:p>
    <w:p>
      <w:pPr>
        <w:spacing w:line="360" w:lineRule="auto"/>
        <w:ind w:firstLine="480" w:firstLineChars="200"/>
      </w:pPr>
      <w:r>
        <w:rPr>
          <w:rFonts w:hint="eastAsia"/>
        </w:rPr>
        <w:t>该平台实现各类纵向项目申报、立项备案及过程管理功能，并可实现对纵向进行立项、科研项目过程、科研项目结题和归档管理；实现科研项目研制过程管理监控功能；可与科研管理人员、科研成果等信息相关联。</w:t>
      </w:r>
    </w:p>
    <w:p>
      <w:pPr>
        <w:spacing w:line="360" w:lineRule="auto"/>
        <w:ind w:left="43" w:leftChars="18" w:firstLine="480" w:firstLineChars="200"/>
      </w:pPr>
      <w:r>
        <w:rPr>
          <w:rFonts w:hint="eastAsia"/>
        </w:rPr>
        <w:t>总体的科研项目阶段流程如下：</w:t>
      </w:r>
    </w:p>
    <w:p>
      <w:r>
        <w:pict>
          <v:group id="_x0000_s1102" o:spid="_x0000_s1102" o:spt="203" style="height:117pt;width:415.3pt;" coordsize="8306,2340">
            <o:lock v:ext="edit"/>
            <v:rect id="矩形 1174" o:spid="_x0000_s1103" o:spt="1" style="position:absolute;left:0;top:0;height:2340;width:8306;" filled="f" stroked="f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rf8IA&#10;AADbAAAADwAAAGRycy9kb3ducmV2LnhtbERPTWuDQBC9B/oflinkEuKaFkowrlICJRIKoabNeXCn&#10;KnVnjbtV+++7h0COj/ed5rPpxEiDay0r2EQxCOLK6pZrBZ/nt/UWhPPIGjvLpOCPHOTZwyLFRNuJ&#10;P2gsfS1CCLsEFTTe94mUrmrIoItsTxy4bzsY9AEOtdQDTiHcdPIpjl+kwZZDQ4M97Ruqfspfo2Cq&#10;TuPl/H6Qp9WlsHwtrvvy66jU8nF+3YHwNPu7+OYutILnsD58CT9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uat/wgAAANsAAAAPAAAAAAAAAAAAAAAAAJgCAABkcnMvZG93&#10;bnJldi54bWxQSwUGAAAAAAQABAD1AAAAhwMAAAAA&#10;">
              <v:path/>
              <v:fill on="f" focussize="0,0"/>
              <v:stroke on="f"/>
              <v:imagedata o:title=""/>
              <o:lock v:ext="edit"/>
            </v:rect>
            <v:shape id="右箭头 1175" o:spid="_x0000_s1104" o:spt="13" type="#_x0000_t13" style="position:absolute;left:623;top:0;height:2340;width:7060;" fillcolor="#E8CECF" filled="t" stroked="f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rGXsIA&#10;AADbAAAADwAAAGRycy9kb3ducmV2LnhtbESPy2rDMBBF94X+g5hCd7WctITgWgnFUEggi+bh/WBN&#10;LRFrZCzFcfv1UaGQ5eU+DrdcT64TIw3BelYwy3IQxI3XllsFp+PnyxJEiMgaO8+k4IcCrFePDyUW&#10;2l95T+MhtiKNcChQgYmxL6QMjSGHIfM9cfK+/eAwJjm0Ug94TeOuk/M8X0iHlhPBYE+VoeZ8uLgE&#10;qftftju/jWFB+PVmp+pcG6Wen6aPdxCRpngP/7c3WsHrDP6+pB8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msZewgAAANsAAAAPAAAAAAAAAAAAAAAAAJgCAABkcnMvZG93&#10;bnJldi54bWxQSwUGAAAAAAQABAD1AAAAhwMAAAAA&#10;" adj="18021">
              <v:path/>
              <v:fill on="t" focussize="0,0"/>
              <v:stroke on="f" joinstyle="miter"/>
              <v:imagedata o:title=""/>
              <o:lock v:ext="edit"/>
            </v:shape>
            <v:roundrect id="圆角矩形 1176" o:spid="_x0000_s1105" o:spt="2" style="position:absolute;left:3;top:702;height:936;width:1844;v-text-anchor:middle;" fillcolor="#C0504C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xwnb4A&#10;AADcAAAADwAAAGRycy9kb3ducmV2LnhtbESPzQrCMBCE74LvEFbwIppaRKQaRYuiV38eYGnWtths&#10;SpNqfXsjCB6HmfmGWW06U4knNa60rGA6iUAQZ1aXnCu4XQ/jBQjnkTVWlknBmxxs1v3eChNtX3ym&#10;58XnIkDYJaig8L5OpHRZQQbdxNbEwbvbxqAPssmlbvAV4KaScRTNpcGSw0KBNaUFZY9LaxS0p5Sx&#10;Po5at9+lj0iX2F6nc6WGg267BOGp8//wr33SCuJ4Bt8z4Qj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V8cJ2+AAAA3AAAAA8AAAAAAAAAAAAAAAAAmAIAAGRycy9kb3ducmV2&#10;LnhtbFBLBQYAAAAABAAEAPUAAACDAwAAAAA=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项目申报</w:t>
                    </w:r>
                  </w:p>
                </w:txbxContent>
              </v:textbox>
            </v:roundrect>
            <v:roundrect id="圆角矩形 1177" o:spid="_x0000_s1106" o:spt="2" style="position:absolute;left:2155;top:702;height:936;width:1844;v-text-anchor:middle;" fillcolor="#9BBB59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E38MA&#10;AADcAAAADwAAAGRycy9kb3ducmV2LnhtbESP0YrCMBRE3xf8h3AFX0RTs6ys1SiiCAs+WfcDLs21&#10;LSY3pYm2/v1mYWEfh5k5w2x2g7PiSV1oPGtYzDMQxKU3DVcavq+n2SeIEJENWs+k4UUBdtvR2wZz&#10;43u+0LOIlUgQDjlqqGNscylDWZPDMPctcfJuvnMYk+wqaTrsE9xZqbJsKR02nBZqbOlQU3kvHk5D&#10;c7bqaovhON2rVStf/ftyemKtJ+NhvwYRaYj/4b/2l9Gg1Af8nk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pE38MAAADcAAAADwAAAAAAAAAAAAAAAACYAgAAZHJzL2Rv&#10;d25yZXYueG1sUEsFBgAAAAAEAAQA9QAAAIgDAAAAAA==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项目立项</w:t>
                    </w:r>
                  </w:p>
                </w:txbxContent>
              </v:textbox>
            </v:roundrect>
            <v:roundrect id="圆角矩形 1178" o:spid="_x0000_s1107" o:spt="2" style="position:absolute;left:4307;top:702;height:936;width:1844;v-text-anchor:middle;" fillcolor="#8064A2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7yV8MA&#10;AADcAAAADwAAAGRycy9kb3ducmV2LnhtbESP0WrCQBRE34X+w3KFvukmKYimboItpA19U/sBl+w1&#10;CWbvht1Vo1/fLRT6OMzMGWZbTmYQV3K+t6wgXSYgiBure24VfB+rxRqED8gaB8uk4E4eyuJptsVc&#10;2xvv6XoIrYgQ9jkq6EIYcyl905FBv7QjcfRO1hkMUbpWaoe3CDeDzJJkJQ32HBc6HOm9o+Z8uBgF&#10;/GbGRzq91N7R5eOrzqrqc5Mq9Tyfdq8gAk3hP/zXrrWCLFvB75l4BGT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7yV8MAAADcAAAADwAAAAAAAAAAAAAAAACYAgAAZHJzL2Rv&#10;d25yZXYueG1sUEsFBgAAAAAEAAQA9QAAAIgDAAAAAA==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项目在研</w:t>
                    </w:r>
                  </w:p>
                </w:txbxContent>
              </v:textbox>
            </v:roundrect>
            <v:roundrect id="圆角矩形 1179" o:spid="_x0000_s1108" o:spt="2" style="position:absolute;left:6459;top:702;height:936;width:1844;v-text-anchor:middle;" fillcolor="#4AACC6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zNo8UA&#10;AADcAAAADwAAAGRycy9kb3ducmV2LnhtbESP0WrCQBRE3wv+w3IFX4rZNRQrMauItCA0L8Z+wCV7&#10;TdJm74bsqsnfdwuFPg4zc4bJ96PtxJ0G3zrWsEoUCOLKmZZrDZ+X9+UGhA/IBjvHpGEiD/vd7CnH&#10;zLgHn+lehlpECPsMNTQh9JmUvmrIok9cTxy9qxsshiiHWpoBHxFuO5kqtZYWW44LDfZ0bKj6Lm9W&#10;Q/nRFvhc9we5Ls/q8nJ8K6YvpfViPh62IAKN4T/81z4ZDWn6Cr9n4hG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vM2jxQAAANwAAAAPAAAAAAAAAAAAAAAAAJgCAABkcnMv&#10;ZG93bnJldi54bWxQSwUGAAAAAAQABAD1AAAAigMAAAAA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项目结题</w:t>
                    </w:r>
                  </w:p>
                </w:txbxContent>
              </v:textbox>
            </v:roundrect>
            <w10:wrap type="none"/>
            <w10:anchorlock/>
          </v:group>
        </w:pict>
      </w:r>
    </w:p>
    <w:p/>
    <w:p>
      <w:pPr>
        <w:pStyle w:val="4"/>
      </w:pPr>
      <w:bookmarkStart w:id="25" w:name="_Toc59475353"/>
      <w:bookmarkStart w:id="26" w:name="_Toc13479674"/>
      <w:r>
        <w:rPr>
          <w:rFonts w:hint="eastAsia"/>
        </w:rPr>
        <w:t>项目申报</w:t>
      </w:r>
      <w:bookmarkEnd w:id="25"/>
    </w:p>
    <w:p>
      <w:pPr>
        <w:pStyle w:val="5"/>
      </w:pPr>
      <w:r>
        <w:rPr>
          <w:rFonts w:hint="eastAsia"/>
        </w:rPr>
        <w:t>申报计划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点击【纵向项目】-【项目申报】-【申报计划】，这个页面可以查看到科研管理人员发布的申报计划，点击‘申请详情’可查看本人此计划下的申报记录，点击‘申请’进入项目申请填写界面。</w:t>
      </w:r>
    </w:p>
    <w:p>
      <w:r>
        <w:drawing>
          <wp:inline distT="0" distB="0" distL="0" distR="0">
            <wp:extent cx="5274310" cy="1375410"/>
            <wp:effectExtent l="0" t="0" r="13970" b="1143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申报项目管理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点击【纵向项目】-【项目申报】-【申报项目管理】，这个页面可管理本人所有的已申报记录。</w:t>
      </w:r>
    </w:p>
    <w:p>
      <w:r>
        <w:drawing>
          <wp:inline distT="0" distB="0" distL="0" distR="0">
            <wp:extent cx="5274310" cy="1593850"/>
            <wp:effectExtent l="0" t="0" r="13970" b="635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附件批量下载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点击【纵向项目】-【项目申报】-【附件批量下载】，这个页面可将本人的项目附件批量打包。</w:t>
      </w:r>
    </w:p>
    <w:p>
      <w:r>
        <w:drawing>
          <wp:inline distT="0" distB="0" distL="0" distR="0">
            <wp:extent cx="5274310" cy="1492885"/>
            <wp:effectExtent l="0" t="0" r="13970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7" w:name="_Toc59475354"/>
      <w:r>
        <w:rPr>
          <w:rFonts w:hint="eastAsia"/>
        </w:rPr>
        <w:t>项目立项</w:t>
      </w:r>
      <w:bookmarkEnd w:id="26"/>
      <w:bookmarkEnd w:id="27"/>
    </w:p>
    <w:p>
      <w:pPr>
        <w:pStyle w:val="5"/>
      </w:pPr>
      <w:r>
        <w:rPr>
          <w:rFonts w:hint="eastAsia"/>
        </w:rPr>
        <w:t>项目立项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立项】-【项目立项】，这个页面可对立项项目进行录入，也可对草稿状态的项目进行修改、删除、送审操作，首先录入项目的基本信息，可随时保存，若项目需要送审，必须要填写完项目成员、项目经费，送审后不可修改，除非被审核退回修改，未被审核的项目可自行撤回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160145"/>
            <wp:effectExtent l="0" t="0" r="13970" b="1333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430780"/>
            <wp:effectExtent l="0" t="0" r="1397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b/>
          <w:color w:val="FF0000"/>
        </w:rPr>
      </w:pPr>
      <w:r>
        <w:rPr>
          <w:rFonts w:hint="eastAsia" w:ascii="宋体" w:hAnsi="宋体"/>
          <w:b/>
          <w:color w:val="FF0000"/>
        </w:rPr>
        <w:t>项目基本信息填写页面</w:t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drawing>
          <wp:inline distT="0" distB="0" distL="0" distR="0">
            <wp:extent cx="5274310" cy="979805"/>
            <wp:effectExtent l="0" t="0" r="13970" b="1079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项目成员填写页面</w:t>
      </w:r>
    </w:p>
    <w:p>
      <w:pPr>
        <w:spacing w:line="360" w:lineRule="auto"/>
        <w:jc w:val="center"/>
        <w:rPr>
          <w:rFonts w:ascii="宋体" w:hAnsi="宋体"/>
        </w:rPr>
      </w:pPr>
      <w:r>
        <w:drawing>
          <wp:inline distT="0" distB="0" distL="0" distR="0">
            <wp:extent cx="5274310" cy="2359025"/>
            <wp:effectExtent l="0" t="0" r="13970" b="317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项目经费填写页面</w:t>
      </w:r>
    </w:p>
    <w:p>
      <w:pPr>
        <w:pStyle w:val="4"/>
      </w:pPr>
      <w:bookmarkStart w:id="28" w:name="_Toc13479675"/>
      <w:bookmarkStart w:id="29" w:name="_Toc59475355"/>
      <w:r>
        <w:rPr>
          <w:rFonts w:hint="eastAsia"/>
        </w:rPr>
        <w:t>项目在研</w:t>
      </w:r>
      <w:bookmarkEnd w:id="28"/>
      <w:bookmarkEnd w:id="29"/>
    </w:p>
    <w:p>
      <w:pPr>
        <w:pStyle w:val="5"/>
      </w:pPr>
      <w:r>
        <w:rPr>
          <w:rFonts w:hint="eastAsia"/>
        </w:rPr>
        <w:t>项目中检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中检】，此页面可对在研阶段的项目进行中检的管理，中间需要一步科研部审核的流程，【项目中检录入】可以录入需中期检查的相关资料备案，【项目中检查看】查看到审核通过的中检记录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249045"/>
            <wp:effectExtent l="0" t="0" r="13970" b="63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项目中期录入界面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232535"/>
            <wp:effectExtent l="0" t="0" r="13970" b="190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项目中检查看界面</w:t>
      </w:r>
    </w:p>
    <w:p>
      <w:pPr>
        <w:pStyle w:val="5"/>
      </w:pPr>
      <w:r>
        <w:rPr>
          <w:rFonts w:hint="eastAsia"/>
        </w:rPr>
        <w:t>项目文件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文件】，此页面【项目文件录入】可对在研阶段的项目进行项目文件的录入，以归档保存项目相关文件，需要经科研部的审核，【项目文件查看】可看到所有审核状态下的项目文件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53820"/>
            <wp:effectExtent l="0" t="0" r="13970" b="254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项目文件录入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48105"/>
            <wp:effectExtent l="0" t="0" r="13970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项目文件查看</w:t>
      </w:r>
    </w:p>
    <w:p>
      <w:pPr>
        <w:pStyle w:val="5"/>
      </w:pPr>
      <w:r>
        <w:rPr>
          <w:rFonts w:hint="eastAsia"/>
        </w:rPr>
        <w:t>项目变更</w:t>
      </w:r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点击【纵向项目】-【项目在研】-【项目变更】，【项目变更录入】可以对在研阶段的项目进行</w:t>
      </w:r>
      <w:r>
        <w:rPr>
          <w:rFonts w:hint="eastAsia" w:ascii="宋体" w:hAnsi="宋体"/>
          <w:b/>
          <w:bCs/>
        </w:rPr>
        <w:t>不同类型</w:t>
      </w:r>
      <w:r>
        <w:rPr>
          <w:rFonts w:hint="eastAsia" w:ascii="宋体" w:hAnsi="宋体"/>
        </w:rPr>
        <w:t>的项目变更信息</w:t>
      </w:r>
      <w:r>
        <w:rPr>
          <w:rFonts w:hint="eastAsia" w:ascii="宋体" w:hAnsi="宋体"/>
          <w:b/>
          <w:bCs/>
        </w:rPr>
        <w:t>（时间变更、人员变更、经费变更）</w:t>
      </w:r>
      <w:r>
        <w:rPr>
          <w:rFonts w:hint="eastAsia" w:ascii="宋体" w:hAnsi="宋体"/>
        </w:rPr>
        <w:t>录入，需要经过科研部的审核：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04290"/>
            <wp:effectExtent l="0" t="0" r="13970" b="635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11020"/>
            <wp:effectExtent l="0" t="0" r="13970" b="2540"/>
            <wp:docPr id="67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4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项目变更录入</w:t>
      </w:r>
    </w:p>
    <w:p>
      <w:pPr>
        <w:pStyle w:val="4"/>
      </w:pPr>
      <w:bookmarkStart w:id="30" w:name="_Toc13479676"/>
      <w:bookmarkStart w:id="31" w:name="_Toc59475356"/>
      <w:r>
        <w:rPr>
          <w:rFonts w:hint="eastAsia"/>
        </w:rPr>
        <w:t>项目结题</w:t>
      </w:r>
      <w:bookmarkEnd w:id="30"/>
      <w:bookmarkEnd w:id="31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点击【纵向项目】-【项目结题】，【提交结题申请】可对在研状态下的项目进行结项申请，需要经过科研部审核，审核通过后项目可归档，【已结项目列表】中显示已结项的项目，并可导出已结题项目清单：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16400" cy="1155700"/>
            <wp:effectExtent l="0" t="0" r="508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16617" cy="115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980565"/>
            <wp:effectExtent l="0" t="0" r="13970" b="63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提交结题申请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075055"/>
            <wp:effectExtent l="0" t="0" r="13970" b="698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已结题项目列表</w:t>
      </w:r>
    </w:p>
    <w:p>
      <w:pPr>
        <w:pStyle w:val="4"/>
      </w:pPr>
      <w:bookmarkStart w:id="32" w:name="_Toc59475357"/>
      <w:r>
        <w:rPr>
          <w:rFonts w:hint="eastAsia"/>
        </w:rPr>
        <w:t>信息统计报表</w:t>
      </w:r>
      <w:bookmarkEnd w:id="32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点击【纵向项目】-【信息统计报表】，此菜单为统计作用，统计了所有的纵向项目，可根据不同的条件查看相关项目：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561465"/>
            <wp:effectExtent l="0" t="0" r="13970" b="825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3" w:name="_Toc13479678"/>
      <w:bookmarkStart w:id="34" w:name="_Toc59475358"/>
      <w:r>
        <w:rPr>
          <w:rFonts w:hint="eastAsia"/>
        </w:rPr>
        <w:t>横向项目</w:t>
      </w:r>
      <w:bookmarkEnd w:id="33"/>
      <w:bookmarkEnd w:id="34"/>
    </w:p>
    <w:p>
      <w:pPr>
        <w:pStyle w:val="4"/>
      </w:pPr>
      <w:bookmarkStart w:id="35" w:name="_Toc13479679"/>
      <w:bookmarkStart w:id="36" w:name="_Toc59475359"/>
      <w:r>
        <w:rPr>
          <w:rFonts w:hint="eastAsia"/>
        </w:rPr>
        <w:t>项目备案</w:t>
      </w:r>
      <w:bookmarkEnd w:id="35"/>
      <w:bookmarkEnd w:id="36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点击【横向项目】-【项目备案】，可以进行横向项目的备案，基本操作同【纵向项目立项】，需要经过科研部的审核，审核通过后转入项目在研：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54500" cy="1238250"/>
            <wp:effectExtent l="0" t="0" r="12700" b="1143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54719" cy="123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879090"/>
            <wp:effectExtent l="0" t="0" r="13970" b="127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rPr>
          <w:rFonts w:hint="eastAsia" w:ascii="宋体" w:hAnsi="宋体"/>
          <w:color w:val="FF0000"/>
        </w:rPr>
        <w:t>项目基本信息填写页面</w:t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drawing>
          <wp:inline distT="0" distB="0" distL="0" distR="0">
            <wp:extent cx="5274310" cy="795020"/>
            <wp:effectExtent l="0" t="0" r="13970" b="1270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项目成员填写页面</w:t>
      </w:r>
    </w:p>
    <w:p>
      <w:pPr>
        <w:spacing w:line="360" w:lineRule="auto"/>
        <w:jc w:val="center"/>
        <w:rPr>
          <w:rFonts w:ascii="宋体" w:hAnsi="宋体"/>
        </w:rPr>
      </w:pPr>
      <w:r>
        <w:drawing>
          <wp:inline distT="0" distB="0" distL="0" distR="0">
            <wp:extent cx="5274310" cy="1525905"/>
            <wp:effectExtent l="0" t="0" r="13970" b="1333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项目经费填写页面</w:t>
      </w:r>
    </w:p>
    <w:p>
      <w:pPr>
        <w:pStyle w:val="4"/>
      </w:pPr>
      <w:bookmarkStart w:id="37" w:name="_Toc13479680"/>
      <w:bookmarkStart w:id="38" w:name="_Toc59475360"/>
      <w:r>
        <w:rPr>
          <w:rFonts w:hint="eastAsia"/>
        </w:rPr>
        <w:t>项目在研</w:t>
      </w:r>
      <w:bookmarkEnd w:id="37"/>
      <w:bookmarkEnd w:id="38"/>
    </w:p>
    <w:p>
      <w:pPr>
        <w:pStyle w:val="5"/>
      </w:pPr>
      <w:r>
        <w:rPr>
          <w:rFonts w:hint="eastAsia"/>
        </w:rPr>
        <w:t>在研项目一览表</w:t>
      </w:r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点击【横向项目】-【在研项目一览表】，可根据不同的条件查看在研状态下的横向项目：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080135"/>
            <wp:effectExtent l="0" t="0" r="13970" b="190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9" w:name="_Toc13479681"/>
      <w:bookmarkStart w:id="40" w:name="_Toc59475361"/>
      <w:r>
        <w:rPr>
          <w:rFonts w:hint="eastAsia"/>
        </w:rPr>
        <w:t>项目结题</w:t>
      </w:r>
      <w:bookmarkEnd w:id="39"/>
      <w:bookmarkEnd w:id="40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点击【横向项目】-【项目结题】，可对在研状态下的横向项目进行结题申请、审核操作，：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923925"/>
            <wp:effectExtent l="0" t="0" r="13970" b="571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1" w:name="_Toc13479682"/>
      <w:bookmarkStart w:id="42" w:name="_Toc59475362"/>
      <w:r>
        <w:rPr>
          <w:rFonts w:hint="eastAsia"/>
        </w:rPr>
        <w:t>结题项目一览表</w:t>
      </w:r>
      <w:bookmarkEnd w:id="41"/>
      <w:bookmarkEnd w:id="42"/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点击【横向项目】-【结题项目一览表】，此页面是一个统计页面，可以查看所有结题的横向项目，并根据不同条件选择查看：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038225"/>
            <wp:effectExtent l="0" t="0" r="13970" b="1333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3" w:name="_Toc13479684"/>
      <w:bookmarkStart w:id="44" w:name="_Toc59475363"/>
      <w:r>
        <w:rPr>
          <w:rFonts w:hint="eastAsia"/>
        </w:rPr>
        <w:t>经费管理</w:t>
      </w:r>
      <w:bookmarkEnd w:id="43"/>
      <w:bookmarkEnd w:id="44"/>
    </w:p>
    <w:p>
      <w:pPr>
        <w:pStyle w:val="4"/>
      </w:pPr>
      <w:bookmarkStart w:id="45" w:name="_Toc13479685"/>
      <w:bookmarkStart w:id="46" w:name="_Toc59475364"/>
      <w:r>
        <w:rPr>
          <w:rFonts w:hint="eastAsia"/>
        </w:rPr>
        <w:t>项目经费情况表</w:t>
      </w:r>
      <w:bookmarkEnd w:id="45"/>
      <w:bookmarkEnd w:id="46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点击【经费管理】-【项目经费情况表】，可查看到所有项目的经费信息，点击蓝色字体可查看详细信息：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85365"/>
            <wp:effectExtent l="0" t="0" r="13970" b="63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7" w:name="_Toc13479686"/>
      <w:bookmarkStart w:id="48" w:name="_Toc59475365"/>
      <w:r>
        <w:rPr>
          <w:rFonts w:hint="eastAsia"/>
        </w:rPr>
        <w:t>经费预算</w:t>
      </w:r>
      <w:bookmarkEnd w:id="47"/>
      <w:bookmarkEnd w:id="48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点击【经费管理】-【经费预算】，此页面可以在研项目的经费预算信息进行调整，需要经过科研部的审核：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68145"/>
            <wp:effectExtent l="0" t="0" r="13970" b="82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05965"/>
            <wp:effectExtent l="0" t="0" r="13970" b="5715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9" w:name="_Toc13479687"/>
      <w:bookmarkStart w:id="50" w:name="_Toc59475366"/>
      <w:r>
        <w:rPr>
          <w:rFonts w:hint="eastAsia"/>
        </w:rPr>
        <w:t>经费到账</w:t>
      </w:r>
      <w:bookmarkEnd w:id="49"/>
      <w:bookmarkEnd w:id="50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点击【经费管理】-【经费到账】，【到账明细列表】可查看当前登录人负责的项目到账信息：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517650"/>
            <wp:effectExtent l="0" t="0" r="13970" b="635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7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1" w:name="_Toc13479688"/>
      <w:bookmarkStart w:id="52" w:name="_Toc59475367"/>
      <w:r>
        <w:rPr>
          <w:rFonts w:hint="eastAsia"/>
        </w:rPr>
        <w:t>经费支出</w:t>
      </w:r>
      <w:bookmarkEnd w:id="51"/>
      <w:bookmarkEnd w:id="52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点击【经费管理】-【经费支出】，此菜单可对在研的项目进行经费支出登记、查看操作，【支出明细列表】可查看审核过的支出信息：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05280"/>
            <wp:effectExtent l="0" t="0" r="13970" b="10160"/>
            <wp:docPr id="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393190"/>
            <wp:effectExtent l="0" t="0" r="13970" b="8890"/>
            <wp:docPr id="8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3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3" w:name="_Toc13479689"/>
      <w:bookmarkStart w:id="54" w:name="_Toc59475368"/>
      <w:r>
        <w:rPr>
          <w:rFonts w:hint="eastAsia"/>
        </w:rPr>
        <w:t>经费划拨</w:t>
      </w:r>
      <w:bookmarkEnd w:id="53"/>
      <w:bookmarkEnd w:id="54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点击【经费管理】-【经费划拨】，此菜单可对对在研的项目进行经费划拨的登记、查看操作，【划拨查看】可查看审核过的划拨信息：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571625"/>
            <wp:effectExtent l="0" t="0" r="13970" b="1333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578610"/>
            <wp:effectExtent l="0" t="0" r="13970" b="635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55" w:name="_Toc13479690"/>
      <w:bookmarkStart w:id="56" w:name="_Toc59475369"/>
      <w:r>
        <w:rPr>
          <w:rFonts w:hint="eastAsia"/>
        </w:rPr>
        <w:t>成果管理</w:t>
      </w:r>
      <w:bookmarkEnd w:id="55"/>
      <w:bookmarkEnd w:id="56"/>
    </w:p>
    <w:p>
      <w:pPr>
        <w:pStyle w:val="4"/>
      </w:pPr>
      <w:bookmarkStart w:id="57" w:name="_Toc13479691"/>
      <w:bookmarkStart w:id="58" w:name="_Toc59475370"/>
      <w:r>
        <w:rPr>
          <w:rFonts w:hint="eastAsia"/>
        </w:rPr>
        <w:t>论文管理</w:t>
      </w:r>
      <w:bookmarkEnd w:id="57"/>
      <w:bookmarkEnd w:id="58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点击【成果管理】-【论文管理】-【论文录入】，可以录入论文信息，录入时可在下方选择作者信息和关联项目，需要经过院系和科研处的审核：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65250"/>
            <wp:effectExtent l="0" t="0" r="13970" b="635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411095"/>
            <wp:effectExtent l="0" t="0" r="13970" b="1206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drawing>
          <wp:inline distT="0" distB="0" distL="0" distR="0">
            <wp:extent cx="5274310" cy="1480820"/>
            <wp:effectExtent l="0" t="0" r="1397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216400" cy="1104900"/>
            <wp:effectExtent l="0" t="0" r="5080" b="762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216617" cy="110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4"/>
        </w:numPr>
      </w:pPr>
      <w:bookmarkStart w:id="59" w:name="_Toc59475371"/>
      <w:r>
        <w:rPr>
          <w:rFonts w:hint="eastAsia"/>
        </w:rPr>
        <w:t>论文转载</w:t>
      </w:r>
      <w:bookmarkEnd w:id="59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点击【成果管理】-【论文转载】-【论文转载录入】，可以录入论文转载信息，录入时可在下方选择作者信息和关联项目，需要经过院系和科研处的审核：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605915"/>
            <wp:effectExtent l="0" t="0" r="13970" b="952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646045"/>
            <wp:effectExtent l="0" t="0" r="13970" b="571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宋体" w:hAnsi="宋体"/>
        </w:rPr>
      </w:pPr>
      <w:r>
        <w:rPr>
          <w:rFonts w:hint="eastAsia" w:ascii="宋体" w:hAnsi="宋体"/>
        </w:rPr>
        <w:drawing>
          <wp:inline distT="0" distB="0" distL="0" distR="0">
            <wp:extent cx="5274310" cy="1480820"/>
            <wp:effectExtent l="0" t="0" r="13970" b="1270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1595120"/>
            <wp:effectExtent l="0" t="0" r="13970" b="508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0" w:name="_Toc13479692"/>
      <w:bookmarkStart w:id="61" w:name="_Toc59475372"/>
      <w:r>
        <w:rPr>
          <w:rFonts w:hint="eastAsia"/>
        </w:rPr>
        <w:t>著作管理</w:t>
      </w:r>
      <w:bookmarkEnd w:id="60"/>
      <w:bookmarkEnd w:id="61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点击【成果管理】-【著作管理】，此菜单可以实现对著作信息进行录入、审核、查看功能，审核流程和论文一样：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10050" cy="1162050"/>
            <wp:effectExtent l="0" t="0" r="11430" b="1143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210266" cy="11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79345"/>
            <wp:effectExtent l="0" t="0" r="13970" b="1333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178300" cy="1123950"/>
            <wp:effectExtent l="0" t="0" r="12700" b="381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178515" cy="112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2" w:name="_Toc13479693"/>
      <w:bookmarkStart w:id="63" w:name="_Toc59475373"/>
      <w:r>
        <w:rPr>
          <w:rFonts w:hint="eastAsia"/>
        </w:rPr>
        <w:t>成果获奖管理</w:t>
      </w:r>
      <w:bookmarkEnd w:id="62"/>
      <w:bookmarkEnd w:id="63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点击【成果管理】-【成果获奖管理】，此菜单可以实现对成果获奖信息进行录入、审核、查看功能，审核流程和论文一样：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80210"/>
            <wp:effectExtent l="0" t="0" r="13970" b="1143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99335"/>
            <wp:effectExtent l="0" t="0" r="13970" b="190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470660"/>
            <wp:effectExtent l="0" t="0" r="13970" b="7620"/>
            <wp:docPr id="10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4" w:name="_Toc13479694"/>
      <w:bookmarkStart w:id="65" w:name="_Toc59475374"/>
      <w:r>
        <w:rPr>
          <w:rFonts w:hint="eastAsia"/>
        </w:rPr>
        <w:t>专利管理</w:t>
      </w:r>
      <w:bookmarkEnd w:id="64"/>
      <w:bookmarkEnd w:id="65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点击【成果管理】-【专利管理】，此菜单可以实现对专利信息进行录入、审核、查看功能，，审核流程和论文一样：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525905"/>
            <wp:effectExtent l="0" t="0" r="13970" b="13335"/>
            <wp:docPr id="10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49805"/>
            <wp:effectExtent l="0" t="0" r="13970" b="571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17345"/>
            <wp:effectExtent l="0" t="0" r="13970" b="13335"/>
            <wp:docPr id="10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6" w:name="_Toc13479695"/>
      <w:bookmarkStart w:id="67" w:name="_Toc59475375"/>
      <w:r>
        <w:rPr>
          <w:rFonts w:hint="eastAsia"/>
        </w:rPr>
        <w:t>软件著作权</w:t>
      </w:r>
      <w:bookmarkEnd w:id="66"/>
      <w:bookmarkEnd w:id="67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点击【成果管理】-【软件著作权】，此菜单可以实现对软件著作权信息进行录入、审核、查看功能，审核流程和论文一样：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75130"/>
            <wp:effectExtent l="0" t="0" r="13970" b="127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74310" cy="2239010"/>
            <wp:effectExtent l="0" t="0" r="13970" b="127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drawing>
          <wp:inline distT="0" distB="0" distL="0" distR="0">
            <wp:extent cx="5274310" cy="1559560"/>
            <wp:effectExtent l="0" t="0" r="13970" b="1016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8" w:name="_Toc59475376"/>
      <w:r>
        <w:rPr>
          <w:rFonts w:hint="eastAsia"/>
        </w:rPr>
        <w:t>应用对策性研究成果</w:t>
      </w:r>
      <w:bookmarkEnd w:id="68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</w:t>
      </w:r>
      <w:r>
        <w:t>应用对策性研究成果</w:t>
      </w:r>
      <w:r>
        <w:rPr>
          <w:rFonts w:hint="eastAsia" w:ascii="宋体" w:hAnsi="宋体"/>
        </w:rPr>
        <w:t>】，此菜单可以实现对</w:t>
      </w:r>
      <w:r>
        <w:t>应用对策性研究成果</w:t>
      </w:r>
      <w:r>
        <w:rPr>
          <w:rFonts w:hint="eastAsia" w:ascii="宋体" w:hAnsi="宋体"/>
        </w:rPr>
        <w:t>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737995"/>
            <wp:effectExtent l="0" t="0" r="13970" b="1460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40280"/>
            <wp:effectExtent l="0" t="0" r="1397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722755"/>
            <wp:effectExtent l="0" t="0" r="13970" b="1460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69" w:name="_Toc59475377"/>
      <w:r>
        <w:rPr>
          <w:rFonts w:hint="eastAsia"/>
        </w:rPr>
        <w:t>评奖管理</w:t>
      </w:r>
      <w:bookmarkEnd w:id="69"/>
    </w:p>
    <w:p>
      <w:pPr>
        <w:pStyle w:val="4"/>
      </w:pPr>
      <w:bookmarkStart w:id="70" w:name="_Toc59475378"/>
      <w:r>
        <w:rPr>
          <w:rFonts w:hint="eastAsia"/>
        </w:rPr>
        <w:t>奖励申报通知</w:t>
      </w:r>
      <w:bookmarkEnd w:id="70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点击【评奖管理】-【奖励申报通知】，这个页面可以查看到科研管理人员发布的申报通知，点击‘申请’进入评奖信息申请填写界面。</w:t>
      </w:r>
    </w:p>
    <w:p>
      <w:r>
        <w:drawing>
          <wp:inline distT="0" distB="0" distL="0" distR="0">
            <wp:extent cx="5274310" cy="1196340"/>
            <wp:effectExtent l="0" t="0" r="13970" b="762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1" w:name="_Toc59475379"/>
      <w:r>
        <w:rPr>
          <w:rFonts w:hint="eastAsia"/>
        </w:rPr>
        <w:t>我的申报获奖</w:t>
      </w:r>
      <w:bookmarkEnd w:id="71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点击【评奖管理】-【我的申报获奖】，这个页面可以查看到当前登陆人所有的申报信息。</w:t>
      </w:r>
    </w:p>
    <w:p>
      <w:r>
        <w:drawing>
          <wp:inline distT="0" distB="0" distL="0" distR="0">
            <wp:extent cx="5274310" cy="1108075"/>
            <wp:effectExtent l="0" t="0" r="13970" b="444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2" w:name="_Toc59475380"/>
      <w:r>
        <w:rPr>
          <w:rFonts w:hint="eastAsia"/>
        </w:rPr>
        <w:t>评奖查看</w:t>
      </w:r>
      <w:bookmarkEnd w:id="72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点击【评奖管理】-【评奖查看】，这个页面可以查看到当前登陆人所有审核通过的评奖信息。</w:t>
      </w:r>
    </w:p>
    <w:p>
      <w:r>
        <w:drawing>
          <wp:inline distT="0" distB="0" distL="0" distR="0">
            <wp:extent cx="5274310" cy="1297305"/>
            <wp:effectExtent l="0" t="0" r="13970" b="1333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73" w:name="_Toc34315802"/>
      <w:bookmarkStart w:id="74" w:name="_Toc59475381"/>
      <w:r>
        <w:rPr>
          <w:rFonts w:hint="eastAsia"/>
        </w:rPr>
        <w:t>学术活动</w:t>
      </w:r>
      <w:bookmarkEnd w:id="73"/>
      <w:bookmarkEnd w:id="74"/>
    </w:p>
    <w:p>
      <w:pPr>
        <w:pStyle w:val="4"/>
      </w:pPr>
      <w:bookmarkStart w:id="75" w:name="_Toc34315803"/>
      <w:bookmarkStart w:id="76" w:name="_Toc59475382"/>
      <w:r>
        <w:rPr>
          <w:rFonts w:hint="eastAsia"/>
        </w:rPr>
        <w:t>主办会议管理</w:t>
      </w:r>
      <w:bookmarkEnd w:id="75"/>
      <w:bookmarkEnd w:id="76"/>
    </w:p>
    <w:p>
      <w:r>
        <w:rPr>
          <w:rFonts w:hint="eastAsia"/>
        </w:rPr>
        <w:t>点击【学术活动】-【主办会议管理】，此菜单可以实现对学院主办会议信息进行录入、审核、重审、查看操作：</w:t>
      </w:r>
    </w:p>
    <w:p>
      <w:r>
        <w:drawing>
          <wp:inline distT="0" distB="0" distL="0" distR="0">
            <wp:extent cx="5274310" cy="1052195"/>
            <wp:effectExtent l="0" t="0" r="13970" b="1460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7" w:name="_Toc34315804"/>
      <w:bookmarkStart w:id="78" w:name="_Toc59475383"/>
      <w:r>
        <w:rPr>
          <w:rFonts w:hint="eastAsia"/>
        </w:rPr>
        <w:t>参加会议管理</w:t>
      </w:r>
      <w:bookmarkEnd w:id="77"/>
      <w:bookmarkEnd w:id="78"/>
    </w:p>
    <w:p>
      <w:r>
        <w:rPr>
          <w:rFonts w:hint="eastAsia"/>
        </w:rPr>
        <w:t>点击【学术活动】-【参加会议管理】，此菜单可以实现学院对参加会议信息进行录入、审核、重审、查看操作：</w:t>
      </w:r>
    </w:p>
    <w:p>
      <w:r>
        <w:drawing>
          <wp:inline distT="0" distB="0" distL="0" distR="0">
            <wp:extent cx="5274310" cy="1156335"/>
            <wp:effectExtent l="0" t="0" r="13970" b="190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9" w:name="_Toc34315805"/>
      <w:bookmarkStart w:id="80" w:name="_Toc59475384"/>
      <w:r>
        <w:rPr>
          <w:rFonts w:hint="eastAsia"/>
        </w:rPr>
        <w:t>学术讲座管理</w:t>
      </w:r>
      <w:bookmarkEnd w:id="79"/>
      <w:bookmarkEnd w:id="80"/>
    </w:p>
    <w:p>
      <w:r>
        <w:rPr>
          <w:rFonts w:hint="eastAsia"/>
        </w:rPr>
        <w:t>点击【学术活动】-【学术讲座管理】，此菜单可以实现学院对学术讲座信息进行录入、审核、重审、查看操作：</w:t>
      </w:r>
    </w:p>
    <w:p>
      <w:r>
        <w:drawing>
          <wp:inline distT="0" distB="0" distL="0" distR="0">
            <wp:extent cx="5274310" cy="1059180"/>
            <wp:effectExtent l="0" t="0" r="13970" b="762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81" w:name="_Toc59475385"/>
      <w:r>
        <w:rPr>
          <w:rFonts w:hint="eastAsia"/>
        </w:rPr>
        <w:t>科研档案</w:t>
      </w:r>
      <w:bookmarkEnd w:id="81"/>
    </w:p>
    <w:p>
      <w:pPr>
        <w:pStyle w:val="4"/>
      </w:pPr>
      <w:bookmarkStart w:id="82" w:name="_Toc59475386"/>
      <w:r>
        <w:rPr>
          <w:rFonts w:hint="eastAsia"/>
        </w:rPr>
        <w:t>申报材料</w:t>
      </w:r>
      <w:bookmarkEnd w:id="82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点击【科研档案】-【申报材料查看】，可以查看到管理员录入的申报材料：</w:t>
      </w:r>
    </w:p>
    <w:p>
      <w:pPr>
        <w:spacing w:line="360" w:lineRule="auto"/>
        <w:rPr>
          <w:rFonts w:hint="eastAsia" w:ascii="宋体" w:hAnsi="宋体"/>
        </w:rPr>
      </w:pPr>
      <w:r>
        <w:drawing>
          <wp:inline distT="0" distB="0" distL="0" distR="0">
            <wp:extent cx="5274310" cy="1096010"/>
            <wp:effectExtent l="0" t="0" r="13970" b="127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83" w:name="_Toc59475387"/>
      <w:r>
        <w:rPr>
          <w:rFonts w:hint="eastAsia"/>
        </w:rPr>
        <w:t>科研简报</w:t>
      </w:r>
      <w:bookmarkEnd w:id="83"/>
    </w:p>
    <w:p>
      <w:pPr>
        <w:spacing w:line="360" w:lineRule="auto"/>
      </w:pPr>
      <w:r>
        <w:rPr>
          <w:rFonts w:hint="eastAsia" w:ascii="宋体" w:hAnsi="宋体"/>
        </w:rPr>
        <w:t>点击【科研档案】-【科研简报查看】，可以查看到管理员录入的科研简报：</w:t>
      </w:r>
      <w:r>
        <w:drawing>
          <wp:inline distT="0" distB="0" distL="0" distR="0">
            <wp:extent cx="5274310" cy="988695"/>
            <wp:effectExtent l="0" t="0" r="13970" b="190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仿宋_GB2312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 w:cs="仿宋_GB2312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  <w:lang w:val="en-US" w:eastAsia="zh-CN"/>
        </w:rPr>
        <w:t>河南牧业经济</w:t>
      </w:r>
      <w:r>
        <w:rPr>
          <w:rFonts w:hint="eastAsia" w:ascii="宋体" w:hAnsi="宋体" w:cs="仿宋_GB2312"/>
          <w:b/>
          <w:bCs/>
          <w:sz w:val="72"/>
          <w:szCs w:val="72"/>
        </w:rPr>
        <w:t>学院</w:t>
      </w:r>
    </w:p>
    <w:p>
      <w:pPr>
        <w:spacing w:line="360" w:lineRule="auto"/>
        <w:jc w:val="center"/>
        <w:rPr>
          <w:rFonts w:hint="eastAsia"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</w:rPr>
        <w:t>科研管理系统</w:t>
      </w:r>
    </w:p>
    <w:p>
      <w:pPr>
        <w:spacing w:line="360" w:lineRule="auto"/>
        <w:jc w:val="center"/>
        <w:rPr>
          <w:rFonts w:ascii="宋体" w:hAnsi="宋体" w:cs="仿宋_GB2312"/>
          <w:b/>
          <w:bCs/>
          <w:sz w:val="72"/>
          <w:szCs w:val="72"/>
        </w:rPr>
      </w:pPr>
      <w:r>
        <w:rPr>
          <w:rFonts w:hint="eastAsia" w:ascii="宋体" w:hAnsi="宋体" w:cs="仿宋_GB2312"/>
          <w:b/>
          <w:bCs/>
          <w:sz w:val="72"/>
          <w:szCs w:val="72"/>
          <w:lang w:eastAsia="zh-CN"/>
        </w:rPr>
        <w:t>管理员</w:t>
      </w:r>
      <w:r>
        <w:rPr>
          <w:rFonts w:hint="eastAsia" w:ascii="宋体" w:hAnsi="宋体" w:cs="仿宋_GB2312"/>
          <w:b/>
          <w:bCs/>
          <w:sz w:val="72"/>
          <w:szCs w:val="72"/>
        </w:rPr>
        <w:t>手册</w:t>
      </w: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 w:cs="仿宋_GB2312"/>
          <w:b/>
          <w:bCs/>
          <w:sz w:val="28"/>
          <w:szCs w:val="28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 w:cs="仿宋_GB2312"/>
          <w:b/>
          <w:bCs/>
          <w:sz w:val="28"/>
          <w:szCs w:val="28"/>
        </w:rPr>
        <w:t>版本：1</w:t>
      </w:r>
      <w:r>
        <w:rPr>
          <w:rFonts w:ascii="宋体" w:hAnsi="宋体" w:cs="仿宋_GB2312"/>
          <w:b/>
          <w:bCs/>
          <w:sz w:val="28"/>
          <w:szCs w:val="28"/>
        </w:rPr>
        <w:t>.0</w:t>
      </w: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spacing w:line="360" w:lineRule="auto"/>
        <w:jc w:val="center"/>
        <w:rPr>
          <w:rFonts w:ascii="宋体" w:hAnsi="宋体"/>
          <w:b/>
          <w:bCs/>
          <w:sz w:val="52"/>
          <w:szCs w:val="52"/>
        </w:rPr>
      </w:pP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</w:pPr>
      <w:r>
        <w:rPr>
          <w:rFonts w:ascii="宋体" w:hAnsi="宋体"/>
        </w:rPr>
        <w:drawing>
          <wp:inline distT="0" distB="0" distL="0" distR="0">
            <wp:extent cx="3314700" cy="809625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</w:pPr>
      <w:r>
        <w:fldChar w:fldCharType="begin"/>
      </w:r>
      <w:r>
        <w:instrText xml:space="preserve"> HYPERLINK "http://www.ytxd.com.cn/" </w:instrText>
      </w:r>
      <w:r>
        <w:fldChar w:fldCharType="separate"/>
      </w:r>
      <w:r>
        <w:rPr>
          <w:rStyle w:val="16"/>
          <w:rFonts w:ascii="宋体" w:hAnsi="宋体" w:cs="Tahoma"/>
          <w:sz w:val="28"/>
          <w:szCs w:val="28"/>
        </w:rPr>
        <w:t>www.ytxd.com.cn</w:t>
      </w:r>
      <w:r>
        <w:rPr>
          <w:rStyle w:val="16"/>
          <w:rFonts w:ascii="宋体" w:hAnsi="宋体" w:cs="Tahoma"/>
          <w:sz w:val="28"/>
          <w:szCs w:val="28"/>
        </w:rPr>
        <w:fldChar w:fldCharType="end"/>
      </w:r>
    </w:p>
    <w:p>
      <w:pPr>
        <w:tabs>
          <w:tab w:val="center" w:pos="4153"/>
          <w:tab w:val="left" w:pos="5970"/>
        </w:tabs>
        <w:spacing w:line="360" w:lineRule="auto"/>
        <w:jc w:val="center"/>
        <w:rPr>
          <w:rStyle w:val="25"/>
          <w:rFonts w:ascii="宋体" w:hAnsi="宋体" w:cs="Tahoma"/>
          <w:sz w:val="28"/>
          <w:szCs w:val="28"/>
        </w:rPr>
        <w:sectPr>
          <w:headerReference r:id="rId12" w:type="first"/>
          <w:footerReference r:id="rId15" w:type="first"/>
          <w:headerReference r:id="rId11" w:type="default"/>
          <w:footerReference r:id="rId13" w:type="default"/>
          <w:footerReference r:id="rId14" w:type="even"/>
          <w:pgSz w:w="11906" w:h="16838"/>
          <w:pgMar w:top="1440" w:right="1928" w:bottom="1440" w:left="1928" w:header="851" w:footer="992" w:gutter="0"/>
          <w:pgNumType w:start="1"/>
          <w:cols w:space="720" w:num="1"/>
          <w:titlePg/>
          <w:docGrid w:type="linesAndChars" w:linePitch="312" w:charSpace="0"/>
        </w:sectPr>
      </w:pPr>
      <w:r>
        <w:rPr>
          <w:rStyle w:val="25"/>
          <w:rFonts w:hint="eastAsia" w:ascii="宋体" w:hAnsi="宋体" w:cs="Tahoma"/>
          <w:sz w:val="28"/>
          <w:szCs w:val="28"/>
        </w:rPr>
        <w:t>二零二零年</w:t>
      </w:r>
      <w:r>
        <w:rPr>
          <w:rStyle w:val="25"/>
          <w:rFonts w:hint="eastAsia" w:ascii="宋体" w:hAnsi="宋体" w:cs="Tahoma"/>
          <w:sz w:val="28"/>
          <w:szCs w:val="28"/>
          <w:lang w:val="en-US" w:eastAsia="zh-CN"/>
        </w:rPr>
        <w:t>十一</w:t>
      </w:r>
      <w:r>
        <w:rPr>
          <w:rStyle w:val="25"/>
          <w:rFonts w:hint="eastAsia" w:ascii="宋体" w:hAnsi="宋体" w:cs="Tahoma"/>
          <w:sz w:val="28"/>
          <w:szCs w:val="28"/>
        </w:rPr>
        <w:t>月</w:t>
      </w:r>
    </w:p>
    <w:p>
      <w:pPr>
        <w:widowControl/>
        <w:spacing w:line="360" w:lineRule="auto"/>
        <w:jc w:val="left"/>
        <w:rPr>
          <w:rFonts w:ascii="宋体" w:hAnsi="宋体" w:cs="宋体"/>
          <w:b/>
          <w:bCs/>
          <w:kern w:val="44"/>
          <w:sz w:val="44"/>
          <w:szCs w:val="44"/>
        </w:rPr>
      </w:pPr>
      <w:bookmarkStart w:id="84" w:name="第一章引言"/>
      <w:bookmarkStart w:id="85" w:name="_Toc238126745"/>
      <w:bookmarkStart w:id="86" w:name="_Toc430266260"/>
      <w:bookmarkStart w:id="87" w:name="_Toc301190321"/>
    </w:p>
    <w:p>
      <w:pPr>
        <w:pStyle w:val="24"/>
        <w:spacing w:line="360" w:lineRule="auto"/>
        <w:rPr>
          <w:rFonts w:ascii="宋体" w:hAnsi="宋体"/>
        </w:rPr>
      </w:pPr>
      <w:r>
        <w:rPr>
          <w:rFonts w:ascii="宋体" w:hAnsi="宋体"/>
          <w:lang w:val="zh-CN"/>
        </w:rPr>
        <w:t>目录</w:t>
      </w:r>
    </w:p>
    <w:p>
      <w:pPr>
        <w:pStyle w:val="11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TOC \o "1-3" \h \z \u </w:instrText>
      </w:r>
      <w:r>
        <w:rPr>
          <w:rFonts w:ascii="宋体" w:hAnsi="宋体"/>
        </w:rPr>
        <w:fldChar w:fldCharType="separate"/>
      </w: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_Toc2325 </w:instrText>
      </w:r>
      <w:r>
        <w:rPr>
          <w:rFonts w:ascii="宋体" w:hAnsi="宋体"/>
        </w:rPr>
        <w:fldChar w:fldCharType="separate"/>
      </w:r>
      <w:r>
        <w:rPr>
          <w:rFonts w:hint="eastAsia" w:ascii="宋体" w:hAnsi="宋体" w:cs="宋体"/>
        </w:rPr>
        <w:t>引言</w:t>
      </w:r>
      <w:r>
        <w:tab/>
      </w:r>
      <w:r>
        <w:fldChar w:fldCharType="begin"/>
      </w:r>
      <w:r>
        <w:instrText xml:space="preserve"> PAGEREF _Toc2325 </w:instrText>
      </w:r>
      <w:r>
        <w:fldChar w:fldCharType="separate"/>
      </w:r>
      <w:r>
        <w:t>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1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_Toc29837 </w:instrText>
      </w:r>
      <w:r>
        <w:rPr>
          <w:rFonts w:ascii="宋体" w:hAnsi="宋体"/>
        </w:rPr>
        <w:fldChar w:fldCharType="separate"/>
      </w:r>
      <w:r>
        <w:rPr>
          <w:rFonts w:hint="eastAsia" w:ascii="宋体" w:hAnsi="宋体" w:cs="宋体"/>
        </w:rPr>
        <w:t>平台建设原则</w:t>
      </w:r>
      <w:r>
        <w:tab/>
      </w:r>
      <w:r>
        <w:fldChar w:fldCharType="begin"/>
      </w:r>
      <w:r>
        <w:instrText xml:space="preserve"> PAGEREF _Toc29837 </w:instrText>
      </w:r>
      <w:r>
        <w:fldChar w:fldCharType="separate"/>
      </w:r>
      <w:r>
        <w:t>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_Toc18824 </w:instrText>
      </w:r>
      <w:r>
        <w:rPr>
          <w:rFonts w:ascii="宋体" w:hAnsi="宋体"/>
        </w:rPr>
        <w:fldChar w:fldCharType="separate"/>
      </w:r>
      <w:r>
        <w:rPr>
          <w:rFonts w:hint="eastAsia" w:ascii="宋体" w:hAnsi="宋体" w:eastAsia="宋体"/>
        </w:rPr>
        <w:t>1系统登录</w:t>
      </w:r>
      <w:r>
        <w:tab/>
      </w:r>
      <w:r>
        <w:fldChar w:fldCharType="begin"/>
      </w:r>
      <w:r>
        <w:instrText xml:space="preserve"> PAGEREF _Toc18824 </w:instrText>
      </w:r>
      <w:r>
        <w:fldChar w:fldCharType="separate"/>
      </w:r>
      <w:r>
        <w:t>3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1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_Toc1710 </w:instrText>
      </w:r>
      <w:r>
        <w:rPr>
          <w:rFonts w:ascii="宋体" w:hAnsi="宋体"/>
        </w:rPr>
        <w:fldChar w:fldCharType="separate"/>
      </w:r>
      <w:r>
        <w:rPr>
          <w:rFonts w:hint="eastAsia" w:ascii="宋体" w:hAnsi="宋体"/>
        </w:rPr>
        <w:t>管理信息系统</w:t>
      </w:r>
      <w:r>
        <w:rPr>
          <w:rFonts w:hint="eastAsia" w:ascii="宋体" w:hAnsi="宋体" w:cs="宋体"/>
        </w:rPr>
        <w:t>操作指南</w:t>
      </w:r>
      <w:r>
        <w:tab/>
      </w:r>
      <w:r>
        <w:fldChar w:fldCharType="begin"/>
      </w:r>
      <w:r>
        <w:instrText xml:space="preserve"> PAGEREF _Toc1710 </w:instrText>
      </w:r>
      <w:r>
        <w:fldChar w:fldCharType="separate"/>
      </w:r>
      <w:r>
        <w:t>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_Toc11957 </w:instrText>
      </w:r>
      <w:r>
        <w:rPr>
          <w:rFonts w:ascii="宋体" w:hAnsi="宋体"/>
        </w:rPr>
        <w:fldChar w:fldCharType="separate"/>
      </w:r>
      <w:r>
        <w:rPr>
          <w:rFonts w:hint="eastAsia" w:ascii="宋体" w:hAnsi="宋体" w:eastAsia="宋体"/>
        </w:rPr>
        <w:t>1.1 首页</w:t>
      </w:r>
      <w:r>
        <w:tab/>
      </w:r>
      <w:r>
        <w:fldChar w:fldCharType="begin"/>
      </w:r>
      <w:r>
        <w:instrText xml:space="preserve"> PAGEREF _Toc11957 </w:instrText>
      </w:r>
      <w:r>
        <w:fldChar w:fldCharType="separate"/>
      </w:r>
      <w:r>
        <w:t>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_Toc4982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1.1.1 </w:t>
      </w:r>
      <w:r>
        <w:rPr>
          <w:rFonts w:hint="eastAsia" w:ascii="宋体" w:hAnsi="宋体"/>
        </w:rPr>
        <w:t>信息管理</w:t>
      </w:r>
      <w:r>
        <w:tab/>
      </w:r>
      <w:r>
        <w:fldChar w:fldCharType="begin"/>
      </w:r>
      <w:r>
        <w:instrText xml:space="preserve"> PAGEREF _Toc4982 </w:instrText>
      </w:r>
      <w:r>
        <w:fldChar w:fldCharType="separate"/>
      </w:r>
      <w:r>
        <w:t>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_Toc21925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1.1.2 </w:t>
      </w:r>
      <w:r>
        <w:rPr>
          <w:rFonts w:hint="eastAsia" w:ascii="宋体" w:hAnsi="宋体"/>
        </w:rPr>
        <w:t>信息查看</w:t>
      </w:r>
      <w:r>
        <w:tab/>
      </w:r>
      <w:r>
        <w:fldChar w:fldCharType="begin"/>
      </w:r>
      <w:r>
        <w:instrText xml:space="preserve"> PAGEREF _Toc21925 </w:instrText>
      </w:r>
      <w:r>
        <w:fldChar w:fldCharType="separate"/>
      </w:r>
      <w:r>
        <w:t>5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_Toc26867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1.1.3 </w:t>
      </w:r>
      <w:r>
        <w:rPr>
          <w:rFonts w:hint="eastAsia" w:ascii="宋体" w:hAnsi="宋体"/>
        </w:rPr>
        <w:t>个人资料</w:t>
      </w:r>
      <w:r>
        <w:tab/>
      </w:r>
      <w:r>
        <w:fldChar w:fldCharType="begin"/>
      </w:r>
      <w:r>
        <w:instrText xml:space="preserve"> PAGEREF _Toc26867 </w:instrText>
      </w:r>
      <w:r>
        <w:fldChar w:fldCharType="separate"/>
      </w:r>
      <w:r>
        <w:t>5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_Toc24547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1.1.4 </w:t>
      </w:r>
      <w:r>
        <w:rPr>
          <w:rFonts w:hint="eastAsia" w:ascii="宋体" w:hAnsi="宋体"/>
        </w:rPr>
        <w:t>科研详情</w:t>
      </w:r>
      <w:r>
        <w:tab/>
      </w:r>
      <w:r>
        <w:fldChar w:fldCharType="begin"/>
      </w:r>
      <w:r>
        <w:instrText xml:space="preserve"> PAGEREF _Toc24547 </w:instrText>
      </w:r>
      <w:r>
        <w:fldChar w:fldCharType="separate"/>
      </w:r>
      <w:r>
        <w:t>6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_Toc27958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1.1.5 </w:t>
      </w:r>
      <w:r>
        <w:rPr>
          <w:rFonts w:hint="eastAsia" w:ascii="宋体" w:hAnsi="宋体"/>
        </w:rPr>
        <w:t>修改密码</w:t>
      </w:r>
      <w:r>
        <w:tab/>
      </w:r>
      <w:r>
        <w:fldChar w:fldCharType="begin"/>
      </w:r>
      <w:r>
        <w:instrText xml:space="preserve"> PAGEREF _Toc27958 </w:instrText>
      </w:r>
      <w:r>
        <w:fldChar w:fldCharType="separate"/>
      </w:r>
      <w:r>
        <w:t>6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_Toc8387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1.1.6 </w:t>
      </w:r>
      <w:r>
        <w:rPr>
          <w:rFonts w:hint="eastAsia" w:ascii="宋体" w:hAnsi="宋体"/>
        </w:rPr>
        <w:t>登录日志</w:t>
      </w:r>
      <w:r>
        <w:tab/>
      </w:r>
      <w:r>
        <w:fldChar w:fldCharType="begin"/>
      </w:r>
      <w:r>
        <w:instrText xml:space="preserve"> PAGEREF _Toc8387 </w:instrText>
      </w:r>
      <w:r>
        <w:fldChar w:fldCharType="separate"/>
      </w:r>
      <w:r>
        <w:t>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_Toc7614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1.1.7 </w:t>
      </w:r>
      <w:r>
        <w:rPr>
          <w:rFonts w:hint="eastAsia" w:ascii="宋体" w:hAnsi="宋体"/>
        </w:rPr>
        <w:t>操作日志</w:t>
      </w:r>
      <w:r>
        <w:tab/>
      </w:r>
      <w:r>
        <w:fldChar w:fldCharType="begin"/>
      </w:r>
      <w:r>
        <w:instrText xml:space="preserve"> PAGEREF _Toc7614 </w:instrText>
      </w:r>
      <w:r>
        <w:fldChar w:fldCharType="separate"/>
      </w:r>
      <w:r>
        <w:t>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_Toc8536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1.2 快捷通道</w:t>
      </w:r>
      <w:r>
        <w:tab/>
      </w:r>
      <w:r>
        <w:fldChar w:fldCharType="begin"/>
      </w:r>
      <w:r>
        <w:instrText xml:space="preserve"> PAGEREF _Toc8536 </w:instrText>
      </w:r>
      <w:r>
        <w:fldChar w:fldCharType="separate"/>
      </w:r>
      <w:r>
        <w:t>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_Toc8856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1.3 科研队伍</w:t>
      </w:r>
      <w:r>
        <w:tab/>
      </w:r>
      <w:r>
        <w:fldChar w:fldCharType="begin"/>
      </w:r>
      <w:r>
        <w:instrText xml:space="preserve"> PAGEREF _Toc8856 </w:instrText>
      </w:r>
      <w:r>
        <w:fldChar w:fldCharType="separate"/>
      </w:r>
      <w:r>
        <w:t>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_Toc18334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1.3.1 </w:t>
      </w:r>
      <w:r>
        <w:rPr>
          <w:rFonts w:hint="eastAsia"/>
        </w:rPr>
        <w:t>行政部门</w:t>
      </w:r>
      <w:r>
        <w:tab/>
      </w:r>
      <w:r>
        <w:fldChar w:fldCharType="begin"/>
      </w:r>
      <w:r>
        <w:instrText xml:space="preserve"> PAGEREF _Toc18334 </w:instrText>
      </w:r>
      <w:r>
        <w:fldChar w:fldCharType="separate"/>
      </w:r>
      <w:r>
        <w:t>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_Toc14190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1.3.2 </w:t>
      </w:r>
      <w:r>
        <w:rPr>
          <w:rFonts w:hint="eastAsia"/>
        </w:rPr>
        <w:t>院系管理</w:t>
      </w:r>
      <w:r>
        <w:tab/>
      </w:r>
      <w:r>
        <w:fldChar w:fldCharType="begin"/>
      </w:r>
      <w:r>
        <w:instrText xml:space="preserve"> PAGEREF _Toc14190 </w:instrText>
      </w:r>
      <w:r>
        <w:fldChar w:fldCharType="separate"/>
      </w:r>
      <w:r>
        <w:t>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_Toc32712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1.3.3 </w:t>
      </w:r>
      <w:r>
        <w:rPr>
          <w:rFonts w:hint="eastAsia"/>
        </w:rPr>
        <w:t>部门统计</w:t>
      </w:r>
      <w:r>
        <w:tab/>
      </w:r>
      <w:r>
        <w:fldChar w:fldCharType="begin"/>
      </w:r>
      <w:r>
        <w:instrText xml:space="preserve"> PAGEREF _Toc32712 </w:instrText>
      </w:r>
      <w:r>
        <w:fldChar w:fldCharType="separate"/>
      </w:r>
      <w:r>
        <w:t>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_Toc527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1.3.4 </w:t>
      </w:r>
      <w:r>
        <w:rPr>
          <w:rFonts w:hint="eastAsia"/>
        </w:rPr>
        <w:t>人员管理</w:t>
      </w:r>
      <w:r>
        <w:tab/>
      </w:r>
      <w:r>
        <w:fldChar w:fldCharType="begin"/>
      </w:r>
      <w:r>
        <w:instrText xml:space="preserve"> PAGEREF _Toc527 </w:instrText>
      </w:r>
      <w:r>
        <w:fldChar w:fldCharType="separate"/>
      </w:r>
      <w:r>
        <w:t>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_Toc16681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1.3.5 </w:t>
      </w:r>
      <w:r>
        <w:rPr>
          <w:rFonts w:hint="eastAsia"/>
        </w:rPr>
        <w:t>停用人员管理</w:t>
      </w:r>
      <w:r>
        <w:tab/>
      </w:r>
      <w:r>
        <w:fldChar w:fldCharType="begin"/>
      </w:r>
      <w:r>
        <w:instrText xml:space="preserve"> PAGEREF _Toc16681 </w:instrText>
      </w:r>
      <w:r>
        <w:fldChar w:fldCharType="separate"/>
      </w:r>
      <w:r>
        <w:t>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_Toc27193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1.3.6 </w:t>
      </w:r>
      <w:r>
        <w:rPr>
          <w:rFonts w:hint="eastAsia"/>
        </w:rPr>
        <w:t>专家管理</w:t>
      </w:r>
      <w:r>
        <w:tab/>
      </w:r>
      <w:r>
        <w:fldChar w:fldCharType="begin"/>
      </w:r>
      <w:r>
        <w:instrText xml:space="preserve"> PAGEREF _Toc27193 </w:instrText>
      </w:r>
      <w:r>
        <w:fldChar w:fldCharType="separate"/>
      </w:r>
      <w:r>
        <w:t>10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_Toc21341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1.3.7 </w:t>
      </w:r>
      <w:r>
        <w:rPr>
          <w:rFonts w:hint="eastAsia"/>
        </w:rPr>
        <w:t>外部人员管理</w:t>
      </w:r>
      <w:r>
        <w:tab/>
      </w:r>
      <w:r>
        <w:fldChar w:fldCharType="begin"/>
      </w:r>
      <w:r>
        <w:instrText xml:space="preserve"> PAGEREF _Toc21341 </w:instrText>
      </w:r>
      <w:r>
        <w:fldChar w:fldCharType="separate"/>
      </w:r>
      <w:r>
        <w:t>10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_Toc25770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 xml:space="preserve">1.4 </w:t>
      </w:r>
      <w:r>
        <w:rPr>
          <w:rFonts w:hint="eastAsia"/>
          <w:lang w:val="en-US" w:eastAsia="zh-CN"/>
        </w:rPr>
        <w:t>纵向</w:t>
      </w:r>
      <w:r>
        <w:rPr>
          <w:rFonts w:hint="eastAsia"/>
        </w:rPr>
        <w:t>项目</w:t>
      </w:r>
      <w:r>
        <w:tab/>
      </w:r>
      <w:r>
        <w:fldChar w:fldCharType="begin"/>
      </w:r>
      <w:r>
        <w:instrText xml:space="preserve"> PAGEREF _Toc25770 </w:instrText>
      </w:r>
      <w:r>
        <w:fldChar w:fldCharType="separate"/>
      </w:r>
      <w:r>
        <w:t>11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_Toc7561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1.4.1 </w:t>
      </w:r>
      <w:r>
        <w:rPr>
          <w:rFonts w:hint="eastAsia"/>
        </w:rPr>
        <w:t>项目申报</w:t>
      </w:r>
      <w:r>
        <w:tab/>
      </w:r>
      <w:r>
        <w:fldChar w:fldCharType="begin"/>
      </w:r>
      <w:r>
        <w:instrText xml:space="preserve"> PAGEREF _Toc7561 </w:instrText>
      </w:r>
      <w:r>
        <w:fldChar w:fldCharType="separate"/>
      </w:r>
      <w:r>
        <w:t>11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_Toc29636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1.4.2 </w:t>
      </w:r>
      <w:r>
        <w:rPr>
          <w:rFonts w:hint="eastAsia"/>
        </w:rPr>
        <w:t>项目立项</w:t>
      </w:r>
      <w:r>
        <w:tab/>
      </w:r>
      <w:r>
        <w:fldChar w:fldCharType="begin"/>
      </w:r>
      <w:r>
        <w:instrText xml:space="preserve"> PAGEREF _Toc29636 </w:instrText>
      </w:r>
      <w:r>
        <w:fldChar w:fldCharType="separate"/>
      </w:r>
      <w:r>
        <w:t>17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_Toc22782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1.4.3 </w:t>
      </w:r>
      <w:r>
        <w:rPr>
          <w:rFonts w:hint="eastAsia"/>
        </w:rPr>
        <w:t>项目在研</w:t>
      </w:r>
      <w:r>
        <w:tab/>
      </w:r>
      <w:r>
        <w:fldChar w:fldCharType="begin"/>
      </w:r>
      <w:r>
        <w:instrText xml:space="preserve"> PAGEREF _Toc22782 </w:instrText>
      </w:r>
      <w:r>
        <w:fldChar w:fldCharType="separate"/>
      </w:r>
      <w:r>
        <w:t>20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_Toc29254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1.4.4 </w:t>
      </w:r>
      <w:r>
        <w:rPr>
          <w:rFonts w:hint="eastAsia"/>
        </w:rPr>
        <w:t>项目结题</w:t>
      </w:r>
      <w:r>
        <w:tab/>
      </w:r>
      <w:r>
        <w:fldChar w:fldCharType="begin"/>
      </w:r>
      <w:r>
        <w:instrText xml:space="preserve"> PAGEREF _Toc29254 </w:instrText>
      </w:r>
      <w:r>
        <w:fldChar w:fldCharType="separate"/>
      </w:r>
      <w:r>
        <w:t>24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_Toc2424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1.4.5 </w:t>
      </w:r>
      <w:r>
        <w:rPr>
          <w:rFonts w:hint="eastAsia"/>
        </w:rPr>
        <w:t>所有项目一览表</w:t>
      </w:r>
      <w:r>
        <w:tab/>
      </w:r>
      <w:r>
        <w:fldChar w:fldCharType="begin"/>
      </w:r>
      <w:r>
        <w:instrText xml:space="preserve"> PAGEREF _Toc2424 </w:instrText>
      </w:r>
      <w:r>
        <w:fldChar w:fldCharType="separate"/>
      </w:r>
      <w:r>
        <w:t>25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_Toc8432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1.4.6 </w:t>
      </w:r>
      <w:r>
        <w:rPr>
          <w:rFonts w:hint="eastAsia"/>
        </w:rPr>
        <w:t>相关参数设置</w:t>
      </w:r>
      <w:r>
        <w:tab/>
      </w:r>
      <w:r>
        <w:fldChar w:fldCharType="begin"/>
      </w:r>
      <w:r>
        <w:instrText xml:space="preserve"> PAGEREF _Toc8432 </w:instrText>
      </w:r>
      <w:r>
        <w:fldChar w:fldCharType="separate"/>
      </w:r>
      <w:r>
        <w:t>25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_Toc28880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1.5 横向项目</w:t>
      </w:r>
      <w:r>
        <w:tab/>
      </w:r>
      <w:r>
        <w:fldChar w:fldCharType="begin"/>
      </w:r>
      <w:r>
        <w:instrText xml:space="preserve"> PAGEREF _Toc28880 </w:instrText>
      </w:r>
      <w:r>
        <w:fldChar w:fldCharType="separate"/>
      </w:r>
      <w:r>
        <w:t>27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_Toc30211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1.5.1 </w:t>
      </w:r>
      <w:r>
        <w:rPr>
          <w:rFonts w:hint="eastAsia"/>
        </w:rPr>
        <w:t>项目备案</w:t>
      </w:r>
      <w:r>
        <w:tab/>
      </w:r>
      <w:r>
        <w:fldChar w:fldCharType="begin"/>
      </w:r>
      <w:r>
        <w:instrText xml:space="preserve"> PAGEREF _Toc30211 </w:instrText>
      </w:r>
      <w:r>
        <w:fldChar w:fldCharType="separate"/>
      </w:r>
      <w:r>
        <w:t>27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_Toc8423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1.5.2 </w:t>
      </w:r>
      <w:r>
        <w:rPr>
          <w:rFonts w:hint="eastAsia"/>
        </w:rPr>
        <w:t>项目在研</w:t>
      </w:r>
      <w:r>
        <w:tab/>
      </w:r>
      <w:r>
        <w:fldChar w:fldCharType="begin"/>
      </w:r>
      <w:r>
        <w:instrText xml:space="preserve"> PAGEREF _Toc8423 </w:instrText>
      </w:r>
      <w:r>
        <w:fldChar w:fldCharType="separate"/>
      </w:r>
      <w:r>
        <w:t>27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_Toc26103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1.5.3 </w:t>
      </w:r>
      <w:r>
        <w:rPr>
          <w:rFonts w:hint="eastAsia"/>
        </w:rPr>
        <w:t>项目结题</w:t>
      </w:r>
      <w:r>
        <w:tab/>
      </w:r>
      <w:r>
        <w:fldChar w:fldCharType="begin"/>
      </w:r>
      <w:r>
        <w:instrText xml:space="preserve"> PAGEREF _Toc26103 </w:instrText>
      </w:r>
      <w:r>
        <w:fldChar w:fldCharType="separate"/>
      </w:r>
      <w:r>
        <w:t>29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_Toc9725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1.5.4 </w:t>
      </w:r>
      <w:r>
        <w:rPr>
          <w:rFonts w:hint="eastAsia"/>
        </w:rPr>
        <w:t>横向项目一览表</w:t>
      </w:r>
      <w:r>
        <w:tab/>
      </w:r>
      <w:r>
        <w:fldChar w:fldCharType="begin"/>
      </w:r>
      <w:r>
        <w:instrText xml:space="preserve"> PAGEREF _Toc9725 </w:instrText>
      </w:r>
      <w:r>
        <w:fldChar w:fldCharType="separate"/>
      </w:r>
      <w:r>
        <w:t>29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_Toc22260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1.6 校级项目</w:t>
      </w:r>
      <w:r>
        <w:tab/>
      </w:r>
      <w:r>
        <w:fldChar w:fldCharType="begin"/>
      </w:r>
      <w:r>
        <w:instrText xml:space="preserve"> PAGEREF _Toc22260 </w:instrText>
      </w:r>
      <w:r>
        <w:fldChar w:fldCharType="separate"/>
      </w:r>
      <w:r>
        <w:t>29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_Toc21735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1.7 经费管理</w:t>
      </w:r>
      <w:r>
        <w:tab/>
      </w:r>
      <w:r>
        <w:fldChar w:fldCharType="begin"/>
      </w:r>
      <w:r>
        <w:instrText xml:space="preserve"> PAGEREF _Toc21735 </w:instrText>
      </w:r>
      <w:r>
        <w:fldChar w:fldCharType="separate"/>
      </w:r>
      <w:r>
        <w:t>30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_Toc15545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1.7.1 </w:t>
      </w:r>
      <w:r>
        <w:rPr>
          <w:rFonts w:hint="eastAsia"/>
        </w:rPr>
        <w:t>项目经费情况表</w:t>
      </w:r>
      <w:r>
        <w:tab/>
      </w:r>
      <w:r>
        <w:fldChar w:fldCharType="begin"/>
      </w:r>
      <w:r>
        <w:instrText xml:space="preserve"> PAGEREF _Toc15545 </w:instrText>
      </w:r>
      <w:r>
        <w:fldChar w:fldCharType="separate"/>
      </w:r>
      <w:r>
        <w:t>30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_Toc25525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1.7.2 </w:t>
      </w:r>
      <w:r>
        <w:rPr>
          <w:rFonts w:hint="eastAsia"/>
        </w:rPr>
        <w:t>经费预算</w:t>
      </w:r>
      <w:r>
        <w:tab/>
      </w:r>
      <w:r>
        <w:fldChar w:fldCharType="begin"/>
      </w:r>
      <w:r>
        <w:instrText xml:space="preserve"> PAGEREF _Toc25525 </w:instrText>
      </w:r>
      <w:r>
        <w:fldChar w:fldCharType="separate"/>
      </w:r>
      <w:r>
        <w:t>30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_Toc2331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1.7.3 </w:t>
      </w:r>
      <w:r>
        <w:rPr>
          <w:rFonts w:hint="eastAsia"/>
        </w:rPr>
        <w:t>经费到账</w:t>
      </w:r>
      <w:r>
        <w:tab/>
      </w:r>
      <w:r>
        <w:fldChar w:fldCharType="begin"/>
      </w:r>
      <w:r>
        <w:instrText xml:space="preserve"> PAGEREF _Toc2331 </w:instrText>
      </w:r>
      <w:r>
        <w:fldChar w:fldCharType="separate"/>
      </w:r>
      <w:r>
        <w:t>31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_Toc26825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1.7.1 </w:t>
      </w:r>
      <w:r>
        <w:rPr>
          <w:rFonts w:hint="eastAsia"/>
        </w:rPr>
        <w:t>到账预算</w:t>
      </w:r>
      <w:r>
        <w:tab/>
      </w:r>
      <w:r>
        <w:fldChar w:fldCharType="begin"/>
      </w:r>
      <w:r>
        <w:instrText xml:space="preserve"> PAGEREF _Toc26825 </w:instrText>
      </w:r>
      <w:r>
        <w:fldChar w:fldCharType="separate"/>
      </w:r>
      <w:r>
        <w:t>32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_Toc15696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1.7.2 </w:t>
      </w:r>
      <w:r>
        <w:rPr>
          <w:rFonts w:hint="eastAsia"/>
        </w:rPr>
        <w:t>经费支出</w:t>
      </w:r>
      <w:r>
        <w:tab/>
      </w:r>
      <w:r>
        <w:fldChar w:fldCharType="begin"/>
      </w:r>
      <w:r>
        <w:instrText xml:space="preserve"> PAGEREF _Toc15696 </w:instrText>
      </w:r>
      <w:r>
        <w:fldChar w:fldCharType="separate"/>
      </w:r>
      <w:r>
        <w:t>32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_Toc31603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1.7.3 </w:t>
      </w:r>
      <w:r>
        <w:rPr>
          <w:rFonts w:hint="eastAsia"/>
        </w:rPr>
        <w:t>经费划拨</w:t>
      </w:r>
      <w:r>
        <w:tab/>
      </w:r>
      <w:r>
        <w:fldChar w:fldCharType="begin"/>
      </w:r>
      <w:r>
        <w:instrText xml:space="preserve"> PAGEREF _Toc31603 </w:instrText>
      </w:r>
      <w:r>
        <w:fldChar w:fldCharType="separate"/>
      </w:r>
      <w:r>
        <w:t>33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_Toc2708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1.8 成果管理</w:t>
      </w:r>
      <w:r>
        <w:tab/>
      </w:r>
      <w:r>
        <w:fldChar w:fldCharType="begin"/>
      </w:r>
      <w:r>
        <w:instrText xml:space="preserve"> PAGEREF _Toc2708 </w:instrText>
      </w:r>
      <w:r>
        <w:fldChar w:fldCharType="separate"/>
      </w:r>
      <w:r>
        <w:t>34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_Toc19076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1.8.1 </w:t>
      </w:r>
      <w:r>
        <w:rPr>
          <w:rFonts w:hint="eastAsia"/>
        </w:rPr>
        <w:t>论文管理</w:t>
      </w:r>
      <w:r>
        <w:tab/>
      </w:r>
      <w:r>
        <w:fldChar w:fldCharType="begin"/>
      </w:r>
      <w:r>
        <w:instrText xml:space="preserve"> PAGEREF _Toc19076 </w:instrText>
      </w:r>
      <w:r>
        <w:fldChar w:fldCharType="separate"/>
      </w:r>
      <w:r>
        <w:t>34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_Toc9450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1.8.2 </w:t>
      </w:r>
      <w:r>
        <w:rPr>
          <w:rFonts w:hint="eastAsia"/>
        </w:rPr>
        <w:t>著作管理</w:t>
      </w:r>
      <w:r>
        <w:tab/>
      </w:r>
      <w:r>
        <w:fldChar w:fldCharType="begin"/>
      </w:r>
      <w:r>
        <w:instrText xml:space="preserve"> PAGEREF _Toc9450 </w:instrText>
      </w:r>
      <w:r>
        <w:fldChar w:fldCharType="separate"/>
      </w:r>
      <w:r>
        <w:t>35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_Toc24706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1.8.3 </w:t>
      </w:r>
      <w:r>
        <w:rPr>
          <w:rFonts w:hint="eastAsia"/>
        </w:rPr>
        <w:t>成果获奖管理</w:t>
      </w:r>
      <w:r>
        <w:tab/>
      </w:r>
      <w:r>
        <w:fldChar w:fldCharType="begin"/>
      </w:r>
      <w:r>
        <w:instrText xml:space="preserve"> PAGEREF _Toc24706 </w:instrText>
      </w:r>
      <w:r>
        <w:fldChar w:fldCharType="separate"/>
      </w:r>
      <w:r>
        <w:t>37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_Toc16656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1.8.4 </w:t>
      </w:r>
      <w:r>
        <w:rPr>
          <w:rFonts w:hint="eastAsia"/>
        </w:rPr>
        <w:t>专利管理</w:t>
      </w:r>
      <w:r>
        <w:tab/>
      </w:r>
      <w:r>
        <w:fldChar w:fldCharType="begin"/>
      </w:r>
      <w:r>
        <w:instrText xml:space="preserve"> PAGEREF _Toc16656 </w:instrText>
      </w:r>
      <w:r>
        <w:fldChar w:fldCharType="separate"/>
      </w:r>
      <w:r>
        <w:t>37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_Toc19032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1.8.5 </w:t>
      </w:r>
      <w:r>
        <w:rPr>
          <w:rFonts w:hint="eastAsia"/>
        </w:rPr>
        <w:t>软件著作权</w:t>
      </w:r>
      <w:r>
        <w:tab/>
      </w:r>
      <w:r>
        <w:fldChar w:fldCharType="begin"/>
      </w:r>
      <w:r>
        <w:instrText xml:space="preserve"> PAGEREF _Toc19032 </w:instrText>
      </w:r>
      <w:r>
        <w:fldChar w:fldCharType="separate"/>
      </w:r>
      <w:r>
        <w:t>38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_Toc16088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1.8.6 </w:t>
      </w:r>
      <w:r>
        <w:rPr>
          <w:rFonts w:hint="eastAsia"/>
        </w:rPr>
        <w:t>咨询调研报告管理</w:t>
      </w:r>
      <w:r>
        <w:tab/>
      </w:r>
      <w:r>
        <w:fldChar w:fldCharType="begin"/>
      </w:r>
      <w:r>
        <w:instrText xml:space="preserve"> PAGEREF _Toc16088 </w:instrText>
      </w:r>
      <w:r>
        <w:fldChar w:fldCharType="separate"/>
      </w:r>
      <w:r>
        <w:t>39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_Toc15551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1.9 学术活动</w:t>
      </w:r>
      <w:r>
        <w:tab/>
      </w:r>
      <w:r>
        <w:fldChar w:fldCharType="begin"/>
      </w:r>
      <w:r>
        <w:instrText xml:space="preserve"> PAGEREF _Toc15551 </w:instrText>
      </w:r>
      <w:r>
        <w:fldChar w:fldCharType="separate"/>
      </w:r>
      <w:r>
        <w:t>40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_Toc19333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1.9.1 </w:t>
      </w:r>
      <w:r>
        <w:rPr>
          <w:rFonts w:hint="eastAsia"/>
        </w:rPr>
        <w:t>主办会议管理</w:t>
      </w:r>
      <w:r>
        <w:tab/>
      </w:r>
      <w:r>
        <w:fldChar w:fldCharType="begin"/>
      </w:r>
      <w:r>
        <w:instrText xml:space="preserve"> PAGEREF _Toc19333 </w:instrText>
      </w:r>
      <w:r>
        <w:fldChar w:fldCharType="separate"/>
      </w:r>
      <w:r>
        <w:t>40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_Toc30129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1.9.2 </w:t>
      </w:r>
      <w:r>
        <w:rPr>
          <w:rFonts w:hint="eastAsia"/>
        </w:rPr>
        <w:t>参加会议管理</w:t>
      </w:r>
      <w:r>
        <w:tab/>
      </w:r>
      <w:r>
        <w:fldChar w:fldCharType="begin"/>
      </w:r>
      <w:r>
        <w:instrText xml:space="preserve"> PAGEREF _Toc30129 </w:instrText>
      </w:r>
      <w:r>
        <w:fldChar w:fldCharType="separate"/>
      </w:r>
      <w:r>
        <w:t>41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_Toc25570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1.9.3 </w:t>
      </w:r>
      <w:r>
        <w:rPr>
          <w:rFonts w:hint="eastAsia"/>
        </w:rPr>
        <w:t>学术讲座管理</w:t>
      </w:r>
      <w:r>
        <w:tab/>
      </w:r>
      <w:r>
        <w:fldChar w:fldCharType="begin"/>
      </w:r>
      <w:r>
        <w:instrText xml:space="preserve"> PAGEREF _Toc25570 </w:instrText>
      </w:r>
      <w:r>
        <w:fldChar w:fldCharType="separate"/>
      </w:r>
      <w:r>
        <w:t>41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_Toc17056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1.10 科研平台</w:t>
      </w:r>
      <w:r>
        <w:tab/>
      </w:r>
      <w:r>
        <w:fldChar w:fldCharType="begin"/>
      </w:r>
      <w:r>
        <w:instrText xml:space="preserve"> PAGEREF _Toc17056 </w:instrText>
      </w:r>
      <w:r>
        <w:fldChar w:fldCharType="separate"/>
      </w:r>
      <w:r>
        <w:t>41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_Toc7204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1.10.1 </w:t>
      </w:r>
      <w:r>
        <w:rPr>
          <w:rFonts w:hint="eastAsia"/>
        </w:rPr>
        <w:t>科研平台</w:t>
      </w:r>
      <w:r>
        <w:tab/>
      </w:r>
      <w:r>
        <w:fldChar w:fldCharType="begin"/>
      </w:r>
      <w:r>
        <w:instrText xml:space="preserve"> PAGEREF _Toc7204 </w:instrText>
      </w:r>
      <w:r>
        <w:fldChar w:fldCharType="separate"/>
      </w:r>
      <w:r>
        <w:t>41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_Toc6478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1.11 合作单位</w:t>
      </w:r>
      <w:r>
        <w:tab/>
      </w:r>
      <w:r>
        <w:fldChar w:fldCharType="begin"/>
      </w:r>
      <w:r>
        <w:instrText xml:space="preserve"> PAGEREF _Toc6478 </w:instrText>
      </w:r>
      <w:r>
        <w:fldChar w:fldCharType="separate"/>
      </w:r>
      <w:r>
        <w:t>42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_Toc990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1.11.1 </w:t>
      </w:r>
      <w:r>
        <w:rPr>
          <w:rFonts w:hint="eastAsia"/>
        </w:rPr>
        <w:t>合作方信息维护</w:t>
      </w:r>
      <w:r>
        <w:tab/>
      </w:r>
      <w:r>
        <w:fldChar w:fldCharType="begin"/>
      </w:r>
      <w:r>
        <w:instrText xml:space="preserve"> PAGEREF _Toc990 </w:instrText>
      </w:r>
      <w:r>
        <w:fldChar w:fldCharType="separate"/>
      </w:r>
      <w:r>
        <w:t>42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_Toc24693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1.12 文档共享</w:t>
      </w:r>
      <w:r>
        <w:tab/>
      </w:r>
      <w:r>
        <w:fldChar w:fldCharType="begin"/>
      </w:r>
      <w:r>
        <w:instrText xml:space="preserve"> PAGEREF _Toc24693 </w:instrText>
      </w:r>
      <w:r>
        <w:fldChar w:fldCharType="separate"/>
      </w:r>
      <w:r>
        <w:t>42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_Toc28300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1.12.1 </w:t>
      </w:r>
      <w:r>
        <w:rPr>
          <w:rFonts w:hint="eastAsia"/>
        </w:rPr>
        <w:t>文件共享管理</w:t>
      </w:r>
      <w:r>
        <w:tab/>
      </w:r>
      <w:r>
        <w:fldChar w:fldCharType="begin"/>
      </w:r>
      <w:r>
        <w:instrText xml:space="preserve"> PAGEREF _Toc28300 </w:instrText>
      </w:r>
      <w:r>
        <w:fldChar w:fldCharType="separate"/>
      </w:r>
      <w:r>
        <w:t>42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_Toc11938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1.13 系统管理</w:t>
      </w:r>
      <w:r>
        <w:tab/>
      </w:r>
      <w:r>
        <w:fldChar w:fldCharType="begin"/>
      </w:r>
      <w:r>
        <w:instrText xml:space="preserve"> PAGEREF _Toc11938 </w:instrText>
      </w:r>
      <w:r>
        <w:fldChar w:fldCharType="separate"/>
      </w:r>
      <w:r>
        <w:t>43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7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_Toc28033 </w:instrText>
      </w:r>
      <w:r>
        <w:rPr>
          <w:rFonts w:ascii="宋体" w:hAnsi="宋体"/>
        </w:rPr>
        <w:fldChar w:fldCharType="separate"/>
      </w:r>
      <w:r>
        <w:rPr>
          <w:rFonts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spacing w:val="0"/>
          <w:position w:val="0"/>
        </w:rPr>
        <w:t xml:space="preserve">1.13.1 </w:t>
      </w:r>
      <w:r>
        <w:rPr>
          <w:rFonts w:hint="eastAsia"/>
        </w:rPr>
        <w:t>系统管理</w:t>
      </w:r>
      <w:r>
        <w:tab/>
      </w:r>
      <w:r>
        <w:fldChar w:fldCharType="begin"/>
      </w:r>
      <w:r>
        <w:instrText xml:space="preserve"> PAGEREF _Toc28033 </w:instrText>
      </w:r>
      <w:r>
        <w:fldChar w:fldCharType="separate"/>
      </w:r>
      <w:r>
        <w:t>43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pStyle w:val="12"/>
        <w:tabs>
          <w:tab w:val="right" w:leader="dot" w:pos="8050"/>
        </w:tabs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HYPERLINK \l _Toc14574 </w:instrText>
      </w:r>
      <w:r>
        <w:rPr>
          <w:rFonts w:ascii="宋体" w:hAnsi="宋体"/>
        </w:rPr>
        <w:fldChar w:fldCharType="separate"/>
      </w:r>
      <w:r>
        <w:rPr>
          <w:rFonts w:hint="eastAsia"/>
        </w:rPr>
        <w:t>1.14 统计查询</w:t>
      </w:r>
      <w:r>
        <w:tab/>
      </w:r>
      <w:r>
        <w:fldChar w:fldCharType="begin"/>
      </w:r>
      <w:r>
        <w:instrText xml:space="preserve"> PAGEREF _Toc14574 </w:instrText>
      </w:r>
      <w:r>
        <w:fldChar w:fldCharType="separate"/>
      </w:r>
      <w:r>
        <w:t>48</w:t>
      </w:r>
      <w:r>
        <w:fldChar w:fldCharType="end"/>
      </w:r>
      <w:r>
        <w:rPr>
          <w:rFonts w:ascii="宋体" w:hAnsi="宋体"/>
        </w:rPr>
        <w:fldChar w:fldCharType="end"/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fldChar w:fldCharType="end"/>
      </w:r>
    </w:p>
    <w:p>
      <w:pPr>
        <w:pStyle w:val="2"/>
        <w:spacing w:before="260" w:after="260" w:line="360" w:lineRule="auto"/>
        <w:ind w:left="0" w:firstLine="0"/>
        <w:rPr>
          <w:rFonts w:ascii="宋体" w:hAnsi="宋体" w:cs="宋体"/>
        </w:rPr>
      </w:pPr>
      <w:bookmarkStart w:id="88" w:name="_Toc2325"/>
      <w:r>
        <w:rPr>
          <w:rFonts w:hint="eastAsia" w:ascii="宋体" w:hAnsi="宋体" w:cs="宋体"/>
        </w:rPr>
        <w:t>引言</w:t>
      </w:r>
      <w:bookmarkEnd w:id="84"/>
      <w:bookmarkEnd w:id="85"/>
      <w:bookmarkEnd w:id="86"/>
      <w:bookmarkEnd w:id="87"/>
      <w:bookmarkEnd w:id="88"/>
    </w:p>
    <w:p>
      <w:pPr>
        <w:spacing w:line="360" w:lineRule="auto"/>
        <w:ind w:firstLine="480" w:firstLineChars="200"/>
        <w:rPr>
          <w:b/>
          <w:bCs/>
          <w:sz w:val="32"/>
          <w:szCs w:val="32"/>
        </w:rPr>
      </w:pPr>
      <w:r>
        <w:rPr>
          <w:rFonts w:hint="eastAsia" w:ascii="宋体" w:hAnsi="宋体"/>
        </w:rPr>
        <w:t>科研管理系统是一个开放式的多级管理的网络化管理系统，服务于本校范围内从事科研活动或者科研管理活动的所有人员。平台支持内外网环境，所有数据都能通过网络进行传递，充分实现数据的数字化、信息化和数据共享,随时随地掌握信息。</w:t>
      </w:r>
    </w:p>
    <w:p>
      <w:pPr>
        <w:pStyle w:val="2"/>
        <w:spacing w:before="260" w:after="260" w:line="360" w:lineRule="auto"/>
        <w:ind w:left="0" w:firstLine="0"/>
        <w:rPr>
          <w:rFonts w:ascii="宋体" w:hAnsi="宋体" w:cs="宋体"/>
        </w:rPr>
      </w:pPr>
      <w:bookmarkStart w:id="89" w:name="_Toc29837"/>
      <w:r>
        <w:rPr>
          <w:rFonts w:hint="eastAsia" w:ascii="宋体" w:hAnsi="宋体" w:cs="宋体"/>
        </w:rPr>
        <w:t>平台建设原则</w:t>
      </w:r>
      <w:bookmarkEnd w:id="89"/>
    </w:p>
    <w:p>
      <w:pPr>
        <w:widowControl/>
        <w:numPr>
          <w:ilvl w:val="0"/>
          <w:numId w:val="5"/>
        </w:numPr>
        <w:tabs>
          <w:tab w:val="left" w:pos="1259"/>
        </w:tabs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优化科研管理程序</w:t>
      </w:r>
    </w:p>
    <w:p>
      <w:pPr>
        <w:widowControl/>
        <w:numPr>
          <w:ilvl w:val="0"/>
          <w:numId w:val="5"/>
        </w:numPr>
        <w:tabs>
          <w:tab w:val="left" w:pos="1259"/>
        </w:tabs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完善科研统计范围</w:t>
      </w:r>
    </w:p>
    <w:p>
      <w:pPr>
        <w:widowControl/>
        <w:numPr>
          <w:ilvl w:val="0"/>
          <w:numId w:val="5"/>
        </w:numPr>
        <w:tabs>
          <w:tab w:val="left" w:pos="1259"/>
        </w:tabs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全面服务单位</w:t>
      </w:r>
    </w:p>
    <w:p>
      <w:pPr>
        <w:widowControl/>
        <w:numPr>
          <w:ilvl w:val="0"/>
          <w:numId w:val="5"/>
        </w:numPr>
        <w:tabs>
          <w:tab w:val="left" w:pos="1259"/>
        </w:tabs>
        <w:spacing w:line="360" w:lineRule="auto"/>
        <w:jc w:val="left"/>
        <w:rPr>
          <w:rFonts w:ascii="宋体" w:cs="宋体"/>
          <w:kern w:val="0"/>
        </w:rPr>
      </w:pPr>
      <w:r>
        <w:rPr>
          <w:rFonts w:hint="eastAsia" w:ascii="宋体" w:hAnsi="宋体" w:cs="宋体"/>
          <w:kern w:val="0"/>
        </w:rPr>
        <w:t>提高科研创新能力</w:t>
      </w:r>
    </w:p>
    <w:p/>
    <w:p>
      <w:pPr>
        <w:pStyle w:val="3"/>
        <w:numPr>
          <w:ilvl w:val="1"/>
          <w:numId w:val="0"/>
        </w:numPr>
        <w:spacing w:line="360" w:lineRule="auto"/>
        <w:rPr>
          <w:rFonts w:ascii="宋体" w:hAnsi="宋体" w:eastAsia="宋体"/>
        </w:rPr>
      </w:pPr>
      <w:bookmarkStart w:id="90" w:name="_Toc18824"/>
      <w:bookmarkStart w:id="91" w:name="_Toc430266262"/>
      <w:r>
        <w:rPr>
          <w:rFonts w:hint="eastAsia" w:ascii="宋体" w:hAnsi="宋体" w:eastAsia="宋体"/>
        </w:rPr>
        <w:t>1系统登录</w:t>
      </w:r>
      <w:bookmarkEnd w:id="90"/>
      <w:bookmarkEnd w:id="91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 w:cs="宋体"/>
        </w:rPr>
        <w:t>在管理登陆（</w:t>
      </w:r>
      <w:r>
        <w:rPr>
          <w:rFonts w:ascii="宋体" w:hAnsi="宋体" w:cs="宋体"/>
        </w:rPr>
        <w:t>10.10.252.127</w:t>
      </w:r>
      <w:r>
        <w:rPr>
          <w:rFonts w:hint="eastAsia" w:ascii="宋体" w:hAnsi="宋体" w:cs="宋体"/>
        </w:rPr>
        <w:t>）界面，输入合法的用户名、对应的密码、正确的验证码，选择对应的角色，点击登录即可进入系统的首页。</w:t>
      </w:r>
    </w:p>
    <w:p>
      <w:pPr>
        <w:pStyle w:val="3"/>
        <w:spacing w:before="200" w:after="200" w:line="360" w:lineRule="auto"/>
        <w:ind w:left="0" w:firstLine="0"/>
        <w:rPr>
          <w:rFonts w:ascii="宋体" w:hAnsi="宋体" w:eastAsia="宋体"/>
        </w:rPr>
        <w:sectPr>
          <w:headerReference r:id="rId16" w:type="first"/>
          <w:footerReference r:id="rId17" w:type="first"/>
          <w:pgSz w:w="11906" w:h="16838"/>
          <w:pgMar w:top="1440" w:right="1928" w:bottom="1440" w:left="1928" w:header="851" w:footer="992" w:gutter="0"/>
          <w:pgNumType w:start="1"/>
          <w:cols w:space="720" w:num="1"/>
          <w:titlePg/>
          <w:docGrid w:type="linesAndChars" w:linePitch="326" w:charSpace="0"/>
        </w:sectPr>
      </w:pPr>
    </w:p>
    <w:p>
      <w:pPr>
        <w:pStyle w:val="2"/>
        <w:spacing w:line="360" w:lineRule="auto"/>
        <w:ind w:left="0" w:firstLine="0"/>
        <w:rPr>
          <w:rFonts w:ascii="宋体" w:hAnsi="宋体" w:cs="宋体"/>
        </w:rPr>
      </w:pPr>
      <w:bookmarkStart w:id="92" w:name="_Toc301190324"/>
      <w:bookmarkStart w:id="93" w:name="_Toc430266263"/>
      <w:bookmarkStart w:id="94" w:name="_Toc238126749"/>
      <w:bookmarkStart w:id="95" w:name="_Toc1710"/>
      <w:r>
        <w:rPr>
          <w:rFonts w:hint="eastAsia" w:ascii="宋体" w:hAnsi="宋体"/>
        </w:rPr>
        <w:t>管理信息系统</w:t>
      </w:r>
      <w:r>
        <w:rPr>
          <w:rFonts w:hint="eastAsia" w:ascii="宋体" w:hAnsi="宋体" w:cs="宋体"/>
        </w:rPr>
        <w:t>操作指南</w:t>
      </w:r>
      <w:bookmarkEnd w:id="92"/>
      <w:bookmarkEnd w:id="93"/>
      <w:bookmarkEnd w:id="94"/>
      <w:bookmarkEnd w:id="95"/>
    </w:p>
    <w:p>
      <w:pPr>
        <w:pStyle w:val="3"/>
        <w:tabs>
          <w:tab w:val="left" w:pos="142"/>
          <w:tab w:val="clear" w:pos="576"/>
        </w:tabs>
        <w:spacing w:line="360" w:lineRule="auto"/>
        <w:ind w:left="0" w:firstLine="0"/>
        <w:rPr>
          <w:rFonts w:ascii="宋体" w:hAnsi="宋体" w:eastAsia="宋体"/>
        </w:rPr>
      </w:pPr>
      <w:bookmarkStart w:id="96" w:name="_Toc11957"/>
      <w:bookmarkStart w:id="97" w:name="_Toc430266264"/>
      <w:r>
        <w:rPr>
          <w:rFonts w:hint="eastAsia" w:ascii="宋体" w:hAnsi="宋体" w:eastAsia="宋体"/>
        </w:rPr>
        <w:t>首页</w:t>
      </w:r>
      <w:bookmarkEnd w:id="96"/>
      <w:bookmarkEnd w:id="97"/>
    </w:p>
    <w:p>
      <w:pPr>
        <w:tabs>
          <w:tab w:val="left" w:pos="142"/>
        </w:tabs>
        <w:spacing w:line="360" w:lineRule="auto"/>
        <w:ind w:firstLine="600" w:firstLineChars="250"/>
        <w:rPr>
          <w:rFonts w:ascii="宋体" w:hAnsi="宋体" w:cs="宋体"/>
        </w:rPr>
      </w:pPr>
      <w:r>
        <w:rPr>
          <w:rFonts w:hint="eastAsia" w:ascii="宋体" w:hAnsi="宋体" w:cs="宋体"/>
        </w:rPr>
        <w:t>点击【首页】菜单后，能看到3个模块的发布信息：待办事宜、下载专区、通知通告。如下图：</w:t>
      </w:r>
    </w:p>
    <w:p>
      <w:pPr>
        <w:tabs>
          <w:tab w:val="left" w:pos="142"/>
        </w:tabs>
        <w:spacing w:line="360" w:lineRule="auto"/>
        <w:rPr>
          <w:rFonts w:ascii="宋体" w:hAnsi="宋体" w:cs="宋体"/>
        </w:rPr>
      </w:pPr>
      <w:r>
        <w:drawing>
          <wp:inline distT="0" distB="0" distL="0" distR="0">
            <wp:extent cx="5274310" cy="22225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规章制度：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管理人员面向全体科研工作人员发送的通知和公告，系统能够自动记录通知公告被查阅的次数，所有的通知均</w:t>
      </w:r>
      <w:r>
        <w:rPr>
          <w:rFonts w:hint="eastAsia" w:ascii="宋体" w:hAnsi="宋体"/>
          <w:color w:val="000000"/>
        </w:rPr>
        <w:t>允许上传附件。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待办事宜：包括多个方面，如：提示登录用户有多少条数据需要审核，多少数据被退回或被审核不通过。</w:t>
      </w:r>
    </w:p>
    <w:p>
      <w:pPr>
        <w:numPr>
          <w:ilvl w:val="0"/>
          <w:numId w:val="3"/>
        </w:numPr>
        <w:spacing w:line="360" w:lineRule="auto"/>
        <w:jc w:val="left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下载专区：</w:t>
      </w:r>
      <w:r>
        <w:rPr>
          <w:rFonts w:hint="eastAsia" w:ascii="宋体" w:hAnsi="宋体"/>
        </w:rPr>
        <w:t>科研</w:t>
      </w:r>
      <w:r>
        <w:rPr>
          <w:rFonts w:hint="eastAsia" w:ascii="宋体" w:hAnsi="宋体"/>
          <w:color w:val="000000"/>
          <w:lang w:val="zh-CN"/>
        </w:rPr>
        <w:t>管理人员面向全体科研工作人员发送的文件模板，系统能够自动记录文件被下载的次数</w:t>
      </w:r>
      <w:r>
        <w:rPr>
          <w:rFonts w:hint="eastAsia" w:ascii="宋体" w:hAnsi="宋体"/>
          <w:color w:val="000000"/>
        </w:rPr>
        <w:t>。</w:t>
      </w:r>
    </w:p>
    <w:p>
      <w:pPr>
        <w:tabs>
          <w:tab w:val="left" w:pos="142"/>
        </w:tabs>
        <w:spacing w:line="360" w:lineRule="auto"/>
        <w:rPr>
          <w:rFonts w:ascii="宋体" w:hAnsi="宋体" w:cs="宋体"/>
        </w:rPr>
      </w:pPr>
    </w:p>
    <w:p>
      <w:pPr>
        <w:pStyle w:val="4"/>
        <w:spacing w:line="360" w:lineRule="auto"/>
        <w:rPr>
          <w:rFonts w:ascii="宋体" w:hAnsi="宋体"/>
        </w:rPr>
      </w:pPr>
      <w:bookmarkStart w:id="98" w:name="_Toc4982"/>
      <w:r>
        <w:rPr>
          <w:rFonts w:hint="eastAsia" w:ascii="宋体" w:hAnsi="宋体"/>
        </w:rPr>
        <w:t>信息管理</w:t>
      </w:r>
      <w:bookmarkEnd w:id="98"/>
    </w:p>
    <w:p>
      <w:pPr>
        <w:tabs>
          <w:tab w:val="left" w:pos="142"/>
        </w:tabs>
        <w:spacing w:line="360" w:lineRule="auto"/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点击【首页】菜单后，会在左侧出现二级菜单栏，点击菜单【</w:t>
      </w:r>
      <w:r>
        <w:rPr>
          <w:rFonts w:hint="eastAsia" w:ascii="宋体" w:hAnsi="宋体"/>
        </w:rPr>
        <w:t>信息管理</w:t>
      </w:r>
      <w:r>
        <w:rPr>
          <w:rFonts w:hint="eastAsia" w:ascii="宋体" w:hAnsi="宋体" w:cs="宋体"/>
        </w:rPr>
        <w:t>】，可以看到信息列表，管理人员可以对信息进行管理，这些信息都会显示在首页中。如下图所示：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82753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8"/>
        <w:numPr>
          <w:ilvl w:val="0"/>
          <w:numId w:val="6"/>
        </w:numPr>
        <w:spacing w:line="360" w:lineRule="auto"/>
        <w:ind w:firstLineChars="0"/>
        <w:rPr>
          <w:rFonts w:ascii="宋体" w:hAnsi="宋体"/>
        </w:rPr>
      </w:pPr>
      <w:r>
        <w:rPr>
          <w:rFonts w:hint="eastAsia" w:ascii="宋体" w:hAnsi="宋体"/>
        </w:rPr>
        <w:t>点击增加进入信息发布页面：</w:t>
      </w:r>
    </w:p>
    <w:p>
      <w:pPr>
        <w:pStyle w:val="28"/>
        <w:spacing w:line="360" w:lineRule="auto"/>
        <w:ind w:left="1020" w:firstLine="0" w:firstLineChars="0"/>
        <w:rPr>
          <w:rFonts w:ascii="宋体" w:hAnsi="宋体"/>
        </w:rPr>
      </w:pPr>
      <w:r>
        <w:drawing>
          <wp:inline distT="0" distB="0" distL="0" distR="0">
            <wp:extent cx="5274310" cy="15303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99" w:name="_Toc21925"/>
      <w:r>
        <w:rPr>
          <w:rFonts w:hint="eastAsia" w:ascii="宋体" w:hAnsi="宋体"/>
        </w:rPr>
        <w:t>信息查看</w:t>
      </w:r>
      <w:bookmarkEnd w:id="99"/>
    </w:p>
    <w:p>
      <w:pPr>
        <w:tabs>
          <w:tab w:val="left" w:pos="142"/>
        </w:tabs>
        <w:spacing w:line="360" w:lineRule="auto"/>
        <w:ind w:firstLine="600" w:firstLineChars="250"/>
        <w:rPr>
          <w:rFonts w:ascii="宋体" w:hAnsi="宋体" w:cs="宋体"/>
        </w:rPr>
      </w:pPr>
      <w:bookmarkStart w:id="100" w:name="OLE_LINK4"/>
      <w:bookmarkStart w:id="101" w:name="OLE_LINK3"/>
      <w:r>
        <w:rPr>
          <w:rFonts w:hint="eastAsia" w:ascii="宋体" w:hAnsi="宋体" w:cs="宋体"/>
        </w:rPr>
        <w:t>点击【首页】菜单后，会在左侧出现二级菜单栏，点击菜单【</w:t>
      </w:r>
      <w:r>
        <w:rPr>
          <w:rFonts w:hint="eastAsia" w:ascii="宋体" w:hAnsi="宋体"/>
        </w:rPr>
        <w:t>信息查看</w:t>
      </w:r>
      <w:r>
        <w:rPr>
          <w:rFonts w:hint="eastAsia" w:ascii="宋体" w:hAnsi="宋体" w:cs="宋体"/>
        </w:rPr>
        <w:t>】，</w:t>
      </w:r>
      <w:bookmarkEnd w:id="100"/>
      <w:bookmarkEnd w:id="101"/>
      <w:r>
        <w:rPr>
          <w:rFonts w:hint="eastAsia" w:ascii="宋体" w:hAnsi="宋体" w:cs="宋体"/>
        </w:rPr>
        <w:t>能看到已经发布的信息列表，点击标题查看详情：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80657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02" w:name="_Toc26867"/>
      <w:r>
        <w:rPr>
          <w:rFonts w:hint="eastAsia" w:ascii="宋体" w:hAnsi="宋体"/>
        </w:rPr>
        <w:t>个人资料</w:t>
      </w:r>
      <w:bookmarkEnd w:id="102"/>
    </w:p>
    <w:p>
      <w:pPr>
        <w:pStyle w:val="27"/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点击【首页】-【个人资料】，这个页面可以显示出个人信息并且可以修改，如下图所示：</w:t>
      </w:r>
    </w:p>
    <w:p>
      <w:pPr>
        <w:pStyle w:val="27"/>
        <w:spacing w:line="360" w:lineRule="auto"/>
        <w:ind w:firstLine="0" w:firstLineChars="0"/>
        <w:rPr>
          <w:rFonts w:ascii="宋体" w:hAnsi="宋体"/>
        </w:rPr>
      </w:pPr>
      <w:r>
        <w:drawing>
          <wp:inline distT="0" distB="0" distL="0" distR="0">
            <wp:extent cx="5274310" cy="196088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03" w:name="_Toc24547"/>
      <w:r>
        <w:rPr>
          <w:rFonts w:hint="eastAsia" w:ascii="宋体" w:hAnsi="宋体"/>
        </w:rPr>
        <w:t>科研详情</w:t>
      </w:r>
      <w:bookmarkEnd w:id="103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点击【首页】-【科研详情】，可以查看到登录人的个人信息和参与过的所有科研信息，如图所示：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65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04" w:name="_Toc27958"/>
      <w:r>
        <w:rPr>
          <w:rFonts w:hint="eastAsia" w:ascii="宋体" w:hAnsi="宋体"/>
        </w:rPr>
        <w:t>修改密码</w:t>
      </w:r>
      <w:bookmarkEnd w:id="104"/>
    </w:p>
    <w:p>
      <w:pPr>
        <w:spacing w:line="360" w:lineRule="auto"/>
        <w:ind w:firstLine="360" w:firstLineChars="150"/>
        <w:rPr>
          <w:rFonts w:ascii="宋体" w:hAnsi="宋体"/>
        </w:rPr>
      </w:pPr>
      <w:r>
        <w:rPr>
          <w:rFonts w:hint="eastAsia" w:ascii="宋体" w:hAnsi="宋体"/>
        </w:rPr>
        <w:t>点击【首页】-【修改密码】，可以修改登录人的密码：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54500" cy="10350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54719" cy="103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05" w:name="_Toc8387"/>
      <w:r>
        <w:rPr>
          <w:rFonts w:hint="eastAsia" w:ascii="宋体" w:hAnsi="宋体"/>
        </w:rPr>
        <w:t>登录日志</w:t>
      </w:r>
      <w:bookmarkEnd w:id="105"/>
    </w:p>
    <w:p>
      <w:pPr>
        <w:spacing w:line="360" w:lineRule="auto"/>
        <w:ind w:firstLine="960" w:firstLineChars="400"/>
        <w:rPr>
          <w:rFonts w:ascii="宋体" w:hAnsi="宋体"/>
        </w:rPr>
      </w:pPr>
      <w:r>
        <w:rPr>
          <w:rFonts w:hint="eastAsia" w:ascii="宋体" w:hAnsi="宋体"/>
        </w:rPr>
        <w:t>点击【首页】-【登录日志】，可以查看到所有登录本系统的记录：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54500" cy="14668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254719" cy="14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  <w:rPr>
          <w:rFonts w:ascii="宋体" w:hAnsi="宋体"/>
        </w:rPr>
      </w:pPr>
      <w:bookmarkStart w:id="106" w:name="_Toc7614"/>
      <w:r>
        <w:rPr>
          <w:rFonts w:hint="eastAsia" w:ascii="宋体" w:hAnsi="宋体"/>
        </w:rPr>
        <w:t>操作日志</w:t>
      </w:r>
      <w:bookmarkEnd w:id="106"/>
    </w:p>
    <w:p>
      <w:pPr>
        <w:spacing w:line="360" w:lineRule="auto"/>
        <w:ind w:firstLine="840" w:firstLineChars="350"/>
        <w:rPr>
          <w:rFonts w:ascii="宋体" w:hAnsi="宋体"/>
        </w:rPr>
      </w:pPr>
      <w:r>
        <w:rPr>
          <w:rFonts w:hint="eastAsia" w:ascii="宋体" w:hAnsi="宋体"/>
        </w:rPr>
        <w:t>点击【首页】-【操作日志】，可以查看到所有操作本系统的记录：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267200" cy="15303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267419" cy="153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</w:pPr>
      <w:bookmarkStart w:id="107" w:name="_Toc8536"/>
      <w:r>
        <w:rPr>
          <w:rFonts w:hint="eastAsia"/>
        </w:rPr>
        <w:t>快捷通道</w:t>
      </w:r>
      <w:bookmarkEnd w:id="107"/>
    </w:p>
    <w:p>
      <w:pPr>
        <w:spacing w:line="360" w:lineRule="auto"/>
        <w:ind w:firstLine="840" w:firstLineChars="350"/>
        <w:rPr>
          <w:rFonts w:ascii="宋体" w:hAnsi="宋体"/>
        </w:rPr>
      </w:pPr>
      <w:r>
        <w:rPr>
          <w:rFonts w:hint="eastAsia" w:ascii="宋体" w:hAnsi="宋体"/>
        </w:rPr>
        <w:t>点击【首页】-【快捷通道】，方便科研人员管理自己参与的项目、成果：</w:t>
      </w:r>
    </w:p>
    <w:p>
      <w:pPr>
        <w:spacing w:line="360" w:lineRule="auto"/>
      </w:pPr>
      <w:r>
        <w:drawing>
          <wp:inline distT="0" distB="0" distL="0" distR="0">
            <wp:extent cx="5274310" cy="23120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</w:pPr>
      <w:bookmarkStart w:id="108" w:name="_Toc8856"/>
      <w:r>
        <w:rPr>
          <w:rFonts w:hint="eastAsia"/>
        </w:rPr>
        <w:t>科研队伍</w:t>
      </w:r>
      <w:bookmarkEnd w:id="108"/>
    </w:p>
    <w:p>
      <w:pPr>
        <w:pStyle w:val="4"/>
        <w:spacing w:line="360" w:lineRule="auto"/>
      </w:pPr>
      <w:bookmarkStart w:id="109" w:name="_Toc18334"/>
      <w:r>
        <w:rPr>
          <w:rFonts w:hint="eastAsia"/>
        </w:rPr>
        <w:t>行政部门</w:t>
      </w:r>
      <w:bookmarkEnd w:id="109"/>
    </w:p>
    <w:p>
      <w:pPr>
        <w:spacing w:line="360" w:lineRule="auto"/>
        <w:ind w:firstLine="600" w:firstLineChars="250"/>
        <w:jc w:val="left"/>
        <w:rPr>
          <w:rFonts w:ascii="宋体" w:hAnsi="宋体"/>
        </w:rPr>
      </w:pPr>
      <w:r>
        <w:rPr>
          <w:rFonts w:hint="eastAsia" w:ascii="宋体" w:hAnsi="宋体"/>
        </w:rPr>
        <w:t xml:space="preserve"> 点击【科研队伍】-【行政部门】，此页面可以查看行政部门的科研情况，并可对行政部门进行增加、删除、修改、导入excel、导出excel，如下图所示：</w:t>
      </w:r>
      <w:r>
        <w:drawing>
          <wp:inline distT="0" distB="0" distL="0" distR="0">
            <wp:extent cx="5274310" cy="22644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</w:pPr>
      <w:bookmarkStart w:id="110" w:name="_Toc14190"/>
      <w:r>
        <w:rPr>
          <w:rFonts w:hint="eastAsia"/>
        </w:rPr>
        <w:t>院系管理</w:t>
      </w:r>
      <w:bookmarkEnd w:id="110"/>
    </w:p>
    <w:p>
      <w:pPr>
        <w:pStyle w:val="28"/>
        <w:tabs>
          <w:tab w:val="left" w:pos="432"/>
        </w:tabs>
        <w:spacing w:line="360" w:lineRule="auto"/>
        <w:ind w:left="360" w:leftChars="150" w:firstLine="480"/>
        <w:jc w:val="left"/>
        <w:rPr>
          <w:rFonts w:ascii="宋体" w:hAnsi="宋体"/>
        </w:rPr>
      </w:pPr>
      <w:r>
        <w:rPr>
          <w:rFonts w:hint="eastAsia" w:ascii="宋体" w:hAnsi="宋体"/>
        </w:rPr>
        <w:t>点击【科研队伍】-【院系管理】，此页面可以查看院系的科研情况，并可对院系进行增加、删除、修改、导入excel、导出excel，如下图所示：</w:t>
      </w:r>
      <w:r>
        <w:drawing>
          <wp:inline distT="0" distB="0" distL="0" distR="0">
            <wp:extent cx="5274310" cy="228282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1" w:name="_Toc32712"/>
      <w:r>
        <w:rPr>
          <w:rFonts w:hint="eastAsia"/>
        </w:rPr>
        <w:t>部门统计</w:t>
      </w:r>
      <w:bookmarkEnd w:id="111"/>
    </w:p>
    <w:p>
      <w:pPr>
        <w:spacing w:line="360" w:lineRule="auto"/>
        <w:ind w:firstLine="360" w:firstLineChars="150"/>
        <w:rPr>
          <w:rFonts w:ascii="宋体" w:hAnsi="宋体"/>
        </w:rPr>
      </w:pPr>
      <w:r>
        <w:rPr>
          <w:rFonts w:hint="eastAsia" w:ascii="宋体" w:hAnsi="宋体"/>
        </w:rPr>
        <w:t>点击【科研队伍】-【部门统计】这个页面可以查看到所有部门的科研情况如下图所示：</w:t>
      </w:r>
    </w:p>
    <w:p>
      <w:r>
        <w:drawing>
          <wp:inline distT="0" distB="0" distL="0" distR="0">
            <wp:extent cx="5274310" cy="231584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360" w:lineRule="auto"/>
      </w:pPr>
      <w:bookmarkStart w:id="112" w:name="_Toc527"/>
      <w:r>
        <w:rPr>
          <w:rFonts w:hint="eastAsia"/>
        </w:rPr>
        <w:t>人员管理</w:t>
      </w:r>
      <w:bookmarkEnd w:id="112"/>
    </w:p>
    <w:p>
      <w:pPr>
        <w:spacing w:line="360" w:lineRule="auto"/>
        <w:ind w:firstLine="360" w:firstLineChars="150"/>
        <w:rPr>
          <w:rFonts w:ascii="宋体" w:hAnsi="宋体"/>
        </w:rPr>
      </w:pPr>
      <w:r>
        <w:rPr>
          <w:rFonts w:hint="eastAsia" w:ascii="宋体" w:hAnsi="宋体"/>
        </w:rPr>
        <w:t xml:space="preserve"> 点击【科研队伍】-【人员管理】这个页面可以对本校的人员进行管理，点击科研详情，可以查看人员的科研信息，并可对人员进行增加、修改、停用、密码重置、导入excel、导出excel操作，被停用的人员将无法登陆系统，重置后的密码为‘123456’，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6250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3" w:name="_Toc16681"/>
      <w:r>
        <w:rPr>
          <w:rFonts w:hint="eastAsia"/>
        </w:rPr>
        <w:t>停用人员管理</w:t>
      </w:r>
      <w:bookmarkEnd w:id="113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点击【科研队伍】-【停用人员管理】，这个页面可以对本校的停用人员进行启用、删除、导出excel操作，如下图所示：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0568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4" w:name="_Toc27193"/>
      <w:r>
        <w:rPr>
          <w:rFonts w:hint="eastAsia"/>
        </w:rPr>
        <w:t>专家管理</w:t>
      </w:r>
      <w:bookmarkEnd w:id="114"/>
    </w:p>
    <w:p>
      <w:pPr>
        <w:spacing w:line="360" w:lineRule="auto"/>
        <w:ind w:firstLine="360" w:firstLineChars="150"/>
        <w:rPr>
          <w:rFonts w:ascii="宋体" w:hAnsi="宋体"/>
        </w:rPr>
      </w:pPr>
      <w:r>
        <w:rPr>
          <w:rFonts w:hint="eastAsia" w:ascii="宋体" w:hAnsi="宋体"/>
        </w:rPr>
        <w:t>点击【科研队伍】-【专家管理】，这个页面可以对专家进行管理（专家评审会用到），可以添加外部专家和内部专家，并且可以启用和停用某个专家，修改专家登陆密码：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02235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5" w:name="_Toc21341"/>
      <w:r>
        <w:rPr>
          <w:rFonts w:hint="eastAsia"/>
        </w:rPr>
        <w:t>外部人员管理</w:t>
      </w:r>
      <w:bookmarkEnd w:id="115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点击【科研队伍】-【外部人员管理】，这个页面可以对本院之外的人员进行管理，如下图所示：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23063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16" w:name="_Toc25770"/>
      <w:r>
        <w:rPr>
          <w:rFonts w:hint="eastAsia"/>
          <w:lang w:val="en-US" w:eastAsia="zh-CN"/>
        </w:rPr>
        <w:t>纵向</w:t>
      </w:r>
      <w:r>
        <w:rPr>
          <w:rFonts w:hint="eastAsia"/>
        </w:rPr>
        <w:t>项目</w:t>
      </w:r>
      <w:bookmarkEnd w:id="116"/>
    </w:p>
    <w:p>
      <w:pPr>
        <w:spacing w:line="360" w:lineRule="auto"/>
        <w:ind w:firstLine="480" w:firstLineChars="200"/>
      </w:pPr>
      <w:r>
        <w:rPr>
          <w:rFonts w:hint="eastAsia"/>
        </w:rPr>
        <w:t>该平台实现各类科研项目申报、评审及过程管理功能，并可实现对纵向、横向、校级科研项目进行立项、科研项目过程、科研项目结题和归档管理；实现科研项目过程管理监控功能；可与科研人员、科研成果等信息相关联。</w:t>
      </w:r>
    </w:p>
    <w:p>
      <w:pPr>
        <w:spacing w:line="360" w:lineRule="auto"/>
        <w:ind w:left="43" w:leftChars="18" w:firstLine="480" w:firstLineChars="200"/>
      </w:pPr>
      <w:r>
        <w:rPr>
          <w:rFonts w:hint="eastAsia"/>
        </w:rPr>
        <w:t>总体的科研项目阶段流程如下：</w:t>
      </w:r>
    </w:p>
    <w:p>
      <w:r>
        <w:pict>
          <v:group id="Group 372" o:spid="_x0000_s1081" o:spt="203" style="height:117pt;width:415.3pt;" coordsize="8306,2340">
            <o:lock v:ext="edit" position="t" rotation="t"/>
            <v:rect id="矩形 1174" o:spid="_x0000_s1082" o:spt="1" style="position:absolute;left:0;top:0;height:2340;width:8306;" filled="f" stroked="f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NjwcUA&#10;AADcAAAADwAAAGRycy9kb3ducmV2LnhtbESPQWvCQBSE70L/w/KEXkrdWFEkdZUiSIMIYrSeH9nX&#10;JJh9G7PbJP57Vyh4HGbmG2ax6k0lWmpcaVnBeBSBIM6sLjlXcDpu3ucgnEfWWFkmBTdysFq+DBYY&#10;a9vxgdrU5yJA2MWooPC+jqV0WUEG3cjWxMH7tY1BH2STS91gF+Cmkh9RNJMGSw4LBda0Lii7pH9G&#10;QZft2/Nx9y33b+fE8jW5rtOfrVKvw/7rE4Sn3j/D/+1EK5hOJ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Q2PBxQAAANwAAAAPAAAAAAAAAAAAAAAAAJgCAABkcnMv&#10;ZG93bnJldi54bWxQSwUGAAAAAAQABAD1AAAAigMAAAAA&#10;">
              <v:path/>
              <v:fill on="f" focussize="0,0"/>
              <v:stroke on="f"/>
              <v:imagedata o:title=""/>
              <o:lock v:ext="edit"/>
            </v:rect>
            <v:shape id="右箭头 1175" o:spid="_x0000_s1083" o:spt="13" type="#_x0000_t13" style="position:absolute;left:623;top:0;height:2340;width:7060;" fillcolor="#E8CECF" filled="t" stroked="f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+XacMA&#10;AADcAAAADwAAAGRycy9kb3ducmV2LnhtbESPX2vCMBTF3wW/Q7jC3jSdq2V0RhFhsIEPs5vvl+au&#10;CTY3pclst09vBoKPh/Pnx1lvR9eKC/XBelbwuMhAENdeW24UfH2+zp9BhIissfVMCn4pwHYznayx&#10;1H7gI12q2Ig0wqFEBSbGrpQy1IYchoXviJP37XuHMcm+kbrHIY27Vi6zrJAOLSeCwY72hupz9eMS&#10;5NT9sT349xgKwo/cjvvzySj1MBt3LyAijfEevrXftILVUw7/Z9IRkJ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+XacMAAADcAAAADwAAAAAAAAAAAAAAAACYAgAAZHJzL2Rv&#10;d25yZXYueG1sUEsFBgAAAAAEAAQA9QAAAIgDAAAAAA==&#10;" adj="18021">
              <v:path/>
              <v:fill on="t" focussize="0,0"/>
              <v:stroke on="f" joinstyle="miter"/>
              <v:imagedata o:title=""/>
              <o:lock v:ext="edit"/>
            </v:shape>
            <v:roundrect id="圆角矩形 1176" o:spid="_x0000_s1084" o:spt="2" style="position:absolute;left:3;top:702;height:936;width:1844;" fillcolor="#C0504C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Kc9cYA&#10;AADcAAAADwAAAGRycy9kb3ducmV2LnhtbESPT2vCQBTE7wW/w/KE3symrYpE11AqhdaDYFrI9ZF9&#10;+dNk34bsVlM/vSsIPQ4z8xtmk46mEycaXGNZwVMUgyAurG64UvD99T5bgXAeWWNnmRT8kYN0O3nY&#10;YKLtmY90ynwlAoRdggpq7/tESlfUZNBFticOXmkHgz7IoZJ6wHOAm04+x/FSGmw4LNTY01tNRZv9&#10;GgX4E5ef87wt8t3FHvKe9m532Sv1OB1f1yA8jf4/fG9/aAWLlwXczoQjIL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Kc9cYAAADcAAAADwAAAAAAAAAAAAAAAACYAgAAZHJz&#10;L2Rvd25yZXYueG1sUEsFBgAAAAAEAAQA9QAAAIsDAAAAAA==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项目立项</w:t>
                    </w:r>
                  </w:p>
                </w:txbxContent>
              </v:textbox>
            </v:roundrect>
            <v:roundrect id="圆角矩形 1177" o:spid="_x0000_s1085" o:spt="2" style="position:absolute;left:2155;top:702;height:936;width:1844;" fillcolor="#9BBB59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JvMsMA&#10;AADcAAAADwAAAGRycy9kb3ducmV2LnhtbESPQWvCQBSE70L/w/IK3nRTRZHoKrYircdooddH9pkE&#10;s2/T3dVEf70rCB6HmfmGWaw6U4sLOV9ZVvAxTEAQ51ZXXCj4PWwHMxA+IGusLZOCK3lYLd96C0y1&#10;bTmjyz4UIkLYp6igDKFJpfR5SQb90DbE0TtaZzBE6QqpHbYRbmo5SpKpNFhxXCixoa+S8tP+bBR8&#10;t3/hc3I7rrPreZe7G23+Kdso1X/v1nMQgbrwCj/bP1rBZDy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JvMsMAAADcAAAADwAAAAAAAAAAAAAAAACYAgAAZHJzL2Rv&#10;d25yZXYueG1sUEsFBgAAAAAEAAQA9QAAAIgDAAAAAA==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项目实施</w:t>
                    </w:r>
                  </w:p>
                </w:txbxContent>
              </v:textbox>
            </v:roundrect>
            <v:roundrect id="圆角矩形 1178" o:spid="_x0000_s1086" o:spt="2" style="position:absolute;left:4307;top:702;height:936;width:1844;" fillcolor="#8064A2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9fvcUA&#10;AADcAAAADwAAAGRycy9kb3ducmV2LnhtbESP3UrEMBSE7wXfIRzBG3FTFX+omxYpiAVlS6veH5tj&#10;U2xOahJ3q09vhAUvh5n5hlmXi53ElnwYHSs4W2UgiHunRx4UvDzfn96ACBFZ4+SYFHxTgLI4PFhj&#10;rt2OW9p2cRAJwiFHBSbGOZcy9IYshpWbiZP37rzFmKQfpPa4S3A7yfMsu5IWR04LBmeqDPUf3ZdV&#10;8OPN56QfXyt8eHrbNFl90rQzKXV8tNzdgoi0xP/wvl1rBZcX1/B3Jh0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1+9xQAAANwAAAAPAAAAAAAAAAAAAAAAAJgCAABkcnMv&#10;ZG93bnJldi54bWxQSwUGAAAAAAQABAD1AAAAigMAAAAA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项目验收</w:t>
                    </w:r>
                  </w:p>
                </w:txbxContent>
              </v:textbox>
            </v:roundrect>
            <v:roundrect id="圆角矩形 1179" o:spid="_x0000_s1087" o:spt="2" style="position:absolute;left:6459;top:702;height:936;width:1844;" fillcolor="#4AACC6" filled="t" stroked="t" coordsize="21600,21600" arcsize="0.16666666666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RPScUA&#10;AADcAAAADwAAAGRycy9kb3ducmV2LnhtbESPQWsCMRSE7wX/Q3iCt5pVsdWtUURskd60Kvb2unnd&#10;XXfzsiSprv++KQg9DjPzDTNbtKYWF3K+tKxg0E9AEGdWl5wr2H+8Pk5A+ICssbZMCm7kYTHvPMww&#10;1fbKW7rsQi4ihH2KCooQmlRKnxVk0PdtQxy9b+sMhihdLrXDa4SbWg6T5EkaLDkuFNjQqqCs2v0Y&#10;BZ9cPdP5/bh+k5U5b+ry8HVyA6V63Xb5AiJQG/7D9/ZGKxiPpvB3Jh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E9JxQAAANwAAAAPAAAAAAAAAAAAAAAAAJgCAABkcnMv&#10;ZG93bnJldi54bWxQSwUGAAAAAAQABAD1AAAAigMAAAAA&#10;">
              <v:path/>
              <v:fill on="t" focussize="0,0"/>
              <v:stroke color="#FFFFFF"/>
              <v:imagedata o:title=""/>
              <o:lock v:ext="edit"/>
              <v:textbox inset="1.27mm,1.27mm,1.27mm,1.27mm">
                <w:txbxContent>
                  <w:p>
                    <w:pPr>
                      <w:spacing w:after="109" w:afterLines="35" w:line="216" w:lineRule="auto"/>
                      <w:jc w:val="center"/>
                      <w:rPr>
                        <w:rFonts w:ascii="宋体"/>
                        <w:b/>
                        <w:kern w:val="24"/>
                      </w:rPr>
                    </w:pPr>
                    <w:r>
                      <w:rPr>
                        <w:rFonts w:hint="eastAsia" w:ascii="宋体"/>
                        <w:b/>
                        <w:kern w:val="24"/>
                      </w:rPr>
                      <w:t>项目归档</w:t>
                    </w:r>
                  </w:p>
                </w:txbxContent>
              </v:textbox>
            </v:roundrect>
            <w10:wrap type="none"/>
            <w10:anchorlock/>
          </v:group>
        </w:pict>
      </w:r>
    </w:p>
    <w:p>
      <w:pPr>
        <w:pStyle w:val="4"/>
      </w:pPr>
      <w:bookmarkStart w:id="117" w:name="_Toc7561"/>
      <w:r>
        <w:rPr>
          <w:rFonts w:hint="eastAsia"/>
        </w:rPr>
        <w:t>项目申报</w:t>
      </w:r>
      <w:bookmarkEnd w:id="117"/>
    </w:p>
    <w:p>
      <w:pPr>
        <w:pStyle w:val="5"/>
      </w:pPr>
      <w:r>
        <w:rPr>
          <w:rFonts w:hint="eastAsia"/>
        </w:rPr>
        <w:t>申报计划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点击【纵向项目】-【项目申报】-【申报计划】，管理员可以在此页面发布申报计划，科研人员只可在此页面进行查看：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48526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申报项目管理</w:t>
      </w:r>
    </w:p>
    <w:p>
      <w:pPr>
        <w:ind w:firstLine="360" w:firstLineChars="150"/>
      </w:pPr>
      <w:r>
        <w:rPr>
          <w:rFonts w:hint="eastAsia"/>
        </w:rPr>
        <w:t xml:space="preserve"> 点击【纵向项目】-【项目申报】-【申报项目管理】，这个页面可以申请项目信息，也可以对草稿状态下的项目进行修改删除操作：</w:t>
      </w:r>
    </w:p>
    <w:p/>
    <w:p/>
    <w:p/>
    <w:p>
      <w:r>
        <w:drawing>
          <wp:inline distT="0" distB="0" distL="114300" distR="114300">
            <wp:extent cx="5271770" cy="1524635"/>
            <wp:effectExtent l="0" t="0" r="5080" b="1841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100580"/>
            <wp:effectExtent l="0" t="0" r="3810" b="1397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注：点击‘暂存’，项目会进入草稿状态，点击‘提交’，项目会进入审核状态。</w:t>
      </w:r>
    </w:p>
    <w:p>
      <w:pPr>
        <w:widowControl/>
        <w:jc w:val="left"/>
      </w:pPr>
      <w:r>
        <w:br w:type="page"/>
      </w:r>
    </w:p>
    <w:p/>
    <w:p>
      <w:pPr>
        <w:pStyle w:val="5"/>
        <w:numPr>
          <w:ilvl w:val="0"/>
          <w:numId w:val="0"/>
        </w:numPr>
        <w:ind w:left="3416" w:hanging="864"/>
      </w:pPr>
      <w:r>
        <w:pict>
          <v:shape id="_x0000_s1096" o:spid="_x0000_s1096" o:spt="32" type="#_x0000_t32" style="position:absolute;left:0pt;margin-left:-25.5pt;margin-top:21pt;height:0pt;width:6pt;rotation:11796480f;z-index:251666432;mso-width-relative:page;mso-height-relative:page;" o:connectortype="elbow" filled="f" coordsize="21600,21600" adj="-253800,-1,-253800">
            <v:path arrowok="t"/>
            <v:fill on="f" focussize="0,0"/>
            <v:stroke startarrow="block" endarrow="block"/>
            <v:imagedata o:title=""/>
            <o:lock v:ext="edit"/>
          </v:shape>
        </w:pict>
      </w:r>
      <w:r>
        <w:pict>
          <v:rect id="_x0000_s1089" o:spid="_x0000_s1089" o:spt="1" style="position:absolute;left:0pt;margin-left:97.5pt;margin-top:39pt;height:27.75pt;width:242.25pt;z-index:251659264;mso-width-relative:page;mso-height-relative:page;" fillcolor="#92CDDC" filled="t" stroked="t" coordsize="21600,21600">
            <v:path/>
            <v:fill type="gradient" on="t" color2="#4BACC6" focus="50%" focussize="0f,0f"/>
            <v:stroke weight="1pt" color="#4BACC6"/>
            <v:imagedata o:title=""/>
            <o:lock v:ext="edit"/>
            <v:shadow on="t" type="perspective" color="#205867" offset="1pt,2pt" offset2="-3pt,-2pt"/>
            <v:textbox>
              <w:txbxContent>
                <w:p>
                  <w:pPr>
                    <w:ind w:firstLine="1802" w:firstLineChars="748"/>
                    <w:rPr>
                      <w:b/>
                    </w:rPr>
                  </w:pPr>
                  <w:r>
                    <w:rPr>
                      <w:rFonts w:hint="eastAsia"/>
                      <w:b/>
                    </w:rPr>
                    <w:t>院系审核</w:t>
                  </w:r>
                </w:p>
              </w:txbxContent>
            </v:textbox>
          </v:rect>
        </w:pict>
      </w:r>
      <w:r>
        <w:rPr>
          <w:rFonts w:hint="eastAsia"/>
        </w:rPr>
        <w:t>3.1.1.3 项目申报审核流程</w:t>
      </w:r>
    </w:p>
    <w:p>
      <w:r>
        <w:pict>
          <v:shape id="_x0000_s1094" o:spid="_x0000_s1094" o:spt="32" type="#_x0000_t32" style="position:absolute;left:0pt;flip:x;margin-left:220.5pt;margin-top:7.05pt;height:20.5pt;width:0.8pt;z-index:251664384;mso-width-relative:page;mso-height-relative:page;" o:connectortype="straight" filled="f" coordsize="21600,21600">
            <v:path arrowok="t"/>
            <v:fill on="f" focussize="0,0"/>
            <v:stroke endarrow="block"/>
            <v:imagedata o:title=""/>
            <o:lock v:ext="edit"/>
          </v:shape>
        </w:pict>
      </w:r>
    </w:p>
    <w:p>
      <w:pPr>
        <w:pStyle w:val="5"/>
        <w:numPr>
          <w:ilvl w:val="0"/>
          <w:numId w:val="0"/>
        </w:numPr>
        <w:ind w:left="3416"/>
      </w:pPr>
      <w:r>
        <w:pict>
          <v:shape id="_x0000_s1101" o:spid="_x0000_s1101" o:spt="32" type="#_x0000_t32" style="position:absolute;left:0pt;margin-left:384pt;margin-top:25.35pt;height:159.35pt;width:0pt;z-index:251671552;mso-width-relative:page;mso-height-relative:page;" o:connectortype="straight" filled="f" coordsize="21600,21600">
            <v:path arrowok="t"/>
            <v:fill on="f" focussize="0,0"/>
            <v:stroke/>
            <v:imagedata o:title=""/>
            <o:lock v:ext="edit"/>
          </v:shape>
        </w:pict>
      </w:r>
      <w:r>
        <w:pict>
          <v:shape id="_x0000_s1100" o:spid="_x0000_s1100" o:spt="32" type="#_x0000_t32" style="position:absolute;left:0pt;margin-left:340.5pt;margin-top:25.35pt;height:0pt;width:43.5pt;z-index:251670528;mso-width-relative:page;mso-height-relative:page;" o:connectortype="straight" filled="f" coordsize="21600,21600">
            <v:path arrowok="t"/>
            <v:fill on="f" focussize="0,0"/>
            <v:stroke/>
            <v:imagedata o:title=""/>
            <o:lock v:ext="edit"/>
          </v:shape>
        </w:pict>
      </w:r>
      <w:r>
        <w:pict>
          <v:shape id="_x0000_s1093" o:spid="_x0000_s1093" o:spt="32" type="#_x0000_t32" style="position:absolute;left:0pt;margin-left:221.25pt;margin-top:43.3pt;height:18.75pt;width:0pt;z-index:251663360;mso-width-relative:page;mso-height-relative:page;" o:connectortype="straight" filled="f" coordsize="21600,21600">
            <v:path arrowok="t"/>
            <v:fill on="f" focussize="0,0"/>
            <v:stroke endarrow="block"/>
            <v:imagedata o:title=""/>
            <o:lock v:ext="edit"/>
          </v:shape>
        </w:pict>
      </w:r>
      <w:r>
        <w:pict>
          <v:rect id="_x0000_s1090" o:spid="_x0000_s1090" o:spt="1" style="position:absolute;left:0pt;margin-left:98.25pt;margin-top:11.95pt;height:27.75pt;width:242.25pt;z-index:251660288;mso-width-relative:page;mso-height-relative:page;" fillcolor="#D99594" filled="t" stroked="t" coordsize="21600,21600">
            <v:path/>
            <v:fill type="gradient" on="t" color2="#C0504D" focus="50%" focussize="0f,0f"/>
            <v:stroke weight="1pt" color="#C0504D"/>
            <v:imagedata o:title=""/>
            <o:lock v:ext="edit"/>
            <v:shadow on="t" type="perspective" color="#622423" offset="1pt,2pt" offset2="-3pt,-2pt"/>
            <v:textbox>
              <w:txbxContent>
                <w:p>
                  <w:pPr>
                    <w:ind w:firstLine="1802" w:firstLineChars="748"/>
                    <w:rPr>
                      <w:b/>
                    </w:rPr>
                  </w:pPr>
                  <w:r>
                    <w:rPr>
                      <w:rFonts w:hint="eastAsia"/>
                      <w:b/>
                    </w:rPr>
                    <w:t>学校审核</w:t>
                  </w:r>
                </w:p>
              </w:txbxContent>
            </v:textbox>
          </v:rect>
        </w:pict>
      </w:r>
    </w:p>
    <w:p>
      <w:pPr>
        <w:pStyle w:val="5"/>
        <w:numPr>
          <w:ilvl w:val="0"/>
          <w:numId w:val="0"/>
        </w:numPr>
        <w:ind w:left="3416"/>
      </w:pPr>
      <w:r>
        <w:pict>
          <v:shape id="_x0000_s1098" o:spid="_x0000_s1098" o:spt="32" type="#_x0000_t32" style="position:absolute;left:0pt;margin-left:221.3pt;margin-top:39.85pt;height:18.75pt;width:0pt;z-index:251668480;mso-width-relative:page;mso-height-relative:page;" o:connectortype="straight" filled="f" coordsize="21600,21600">
            <v:path arrowok="t"/>
            <v:fill on="f" focussize="0,0"/>
            <v:stroke endarrow="block"/>
            <v:imagedata o:title=""/>
            <o:lock v:ext="edit"/>
          </v:shape>
        </w:pict>
      </w:r>
      <w:r>
        <w:pict>
          <v:shape id="_x0000_s1091" o:spid="_x0000_s1091" o:spt="3" type="#_x0000_t3" style="position:absolute;left:0pt;margin-left:132.75pt;margin-top:2.35pt;height:37.5pt;width:179.25pt;z-index:251661312;mso-width-relative:page;mso-height-relative:page;" fillcolor="#95B3D7" filled="t" stroked="t" coordsize="21600,21600">
            <v:path/>
            <v:fill type="gradient" on="t" color2="#4F81BD" focus="50%" focussize="0f,0f"/>
            <v:stroke weight="1pt" color="#4F81BD"/>
            <v:imagedata o:title=""/>
            <o:lock v:ext="edit"/>
            <v:shadow on="t" type="perspective" color="#243F60" offset="1pt,2pt" offset2="-3pt,-2pt"/>
            <v:textbox>
              <w:txbxContent>
                <w:p>
                  <w:pPr>
                    <w:ind w:firstLine="602" w:firstLineChars="250"/>
                    <w:rPr>
                      <w:b/>
                    </w:rPr>
                  </w:pPr>
                  <w:r>
                    <w:rPr>
                      <w:rFonts w:hint="eastAsia"/>
                      <w:b/>
                    </w:rPr>
                    <w:t>专家审核</w:t>
                  </w:r>
                </w:p>
              </w:txbxContent>
            </v:textbox>
          </v:shape>
        </w:pict>
      </w:r>
      <w:r>
        <w:rPr>
          <w:rFonts w:hint="eastAsia"/>
        </w:rPr>
        <w:t xml:space="preserve">  </w:t>
      </w:r>
    </w:p>
    <w:p>
      <w:pPr>
        <w:jc w:val="right"/>
      </w:pPr>
      <w:r>
        <w:pict>
          <v:shape id="_x0000_s1099" o:spid="_x0000_s1099" o:spt="3" type="#_x0000_t3" style="position:absolute;left:0pt;margin-left:132.75pt;margin-top:12.9pt;height:37.5pt;width:179.25pt;z-index:251669504;mso-width-relative:page;mso-height-relative:page;" fillcolor="#95B3D7" filled="t" stroked="t" coordsize="21600,21600">
            <v:path/>
            <v:fill type="gradient" on="t" color2="#4F81BD" focus="50%" focussize="0f,0f"/>
            <v:stroke weight="1pt" color="#4F81BD"/>
            <v:imagedata o:title=""/>
            <o:lock v:ext="edit"/>
            <v:shadow on="t" type="perspective" color="#243F60" offset="1pt,2pt" offset2="-3pt,-2pt"/>
            <v:textbox>
              <w:txbxContent>
                <w:p>
                  <w:pPr>
                    <w:ind w:firstLine="602" w:firstLineChars="250"/>
                    <w:rPr>
                      <w:b/>
                    </w:rPr>
                  </w:pPr>
                  <w:r>
                    <w:rPr>
                      <w:rFonts w:hint="eastAsia"/>
                      <w:b/>
                    </w:rPr>
                    <w:t>综合评审</w:t>
                  </w:r>
                </w:p>
              </w:txbxContent>
            </v:textbox>
          </v:shape>
        </w:pict>
      </w:r>
    </w:p>
    <w:p/>
    <w:p/>
    <w:p>
      <w:r>
        <w:pict>
          <v:shape id="_x0000_s1095" o:spid="_x0000_s1095" o:spt="32" type="#_x0000_t32" style="position:absolute;left:0pt;margin-left:221.25pt;margin-top:7pt;height:18.75pt;width:0pt;z-index:251665408;mso-width-relative:page;mso-height-relative:page;" o:connectortype="straight" filled="f" coordsize="21600,21600">
            <v:path arrowok="t"/>
            <v:fill on="f" focussize="0,0"/>
            <v:stroke endarrow="block"/>
            <v:imagedata o:title=""/>
            <o:lock v:ext="edit"/>
          </v:shape>
        </w:pict>
      </w:r>
    </w:p>
    <w:p>
      <w:r>
        <w:pict>
          <v:roundrect id="_x0000_s1092" o:spid="_x0000_s1092" o:spt="2" style="position:absolute;left:0pt;margin-left:108.75pt;margin-top:10.15pt;height:32.25pt;width:222pt;z-index:251662336;mso-width-relative:page;mso-height-relative:page;" fillcolor="#C2D69B" filled="t" stroked="t" coordsize="21600,21600" arcsize="0.166666666666667">
            <v:path/>
            <v:fill type="gradient" on="t" color2="#9BBB59" focus="50%" focussize="0f,0f"/>
            <v:stroke weight="1pt" color="#9BBB59"/>
            <v:imagedata o:title=""/>
            <o:lock v:ext="edit"/>
            <v:shadow on="t" type="perspective" color="#4E6128" offset="1pt,2pt" offset2="-3pt,-2pt"/>
            <v:textbox>
              <w:txbxContent>
                <w:p>
                  <w:pPr>
                    <w:ind w:firstLine="1687" w:firstLineChars="700"/>
                    <w:rPr>
                      <w:b/>
                    </w:rPr>
                  </w:pPr>
                  <w:r>
                    <w:rPr>
                      <w:rFonts w:hint="eastAsia"/>
                      <w:b/>
                    </w:rPr>
                    <w:t>转立项</w:t>
                  </w:r>
                </w:p>
              </w:txbxContent>
            </v:textbox>
          </v:roundrect>
        </w:pict>
      </w:r>
    </w:p>
    <w:p>
      <w:r>
        <w:pict>
          <v:shape id="_x0000_s1097" o:spid="_x0000_s1097" o:spt="32" type="#_x0000_t32" style="position:absolute;left:0pt;flip:x;margin-left:331.5pt;margin-top:1.3pt;height:0.05pt;width:52.5pt;z-index:251667456;mso-width-relative:page;mso-height-relative:page;" o:connectortype="straight" filled="f" coordsize="21600,21600">
            <v:path arrowok="t"/>
            <v:fill on="f" focussize="0,0"/>
            <v:stroke endarrow="block"/>
            <v:imagedata o:title=""/>
            <o:lock v:ext="edit"/>
          </v:shape>
        </w:pict>
      </w:r>
    </w:p>
    <w:p/>
    <w:p/>
    <w:p/>
    <w:p/>
    <w:p>
      <w:r>
        <w:drawing>
          <wp:inline distT="0" distB="0" distL="0" distR="0">
            <wp:extent cx="5274310" cy="1787525"/>
            <wp:effectExtent l="19050" t="0" r="2540" b="0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698625"/>
            <wp:effectExtent l="19050" t="0" r="2540" b="0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1939290"/>
            <wp:effectExtent l="0" t="0" r="3810" b="381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4785" cy="2113280"/>
            <wp:effectExtent l="0" t="0" r="12065" b="1270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2101215"/>
            <wp:effectExtent l="0" t="0" r="7620" b="1333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56530" cy="2314575"/>
            <wp:effectExtent l="0" t="0" r="1270" b="952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rPr>
          <w:rFonts w:hint="eastAsia"/>
        </w:rPr>
        <w:t>注：被推荐的专家登录系统来进行评审</w:t>
      </w:r>
    </w:p>
    <w:p>
      <w:pPr>
        <w:rPr>
          <w:rFonts w:hint="eastAsia"/>
        </w:rPr>
      </w:pPr>
      <w:r>
        <w:drawing>
          <wp:inline distT="0" distB="0" distL="114300" distR="114300">
            <wp:extent cx="5269230" cy="2117725"/>
            <wp:effectExtent l="0" t="0" r="7620" b="15875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710055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3515" cy="2367280"/>
            <wp:effectExtent l="0" t="0" r="13335" b="1397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2219325"/>
            <wp:effectExtent l="0" t="0" r="6350" b="9525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360" w:firstLineChars="150"/>
      </w:pPr>
      <w:r>
        <w:rPr>
          <w:rFonts w:hint="eastAsia"/>
        </w:rPr>
        <w:t>项目申报需要经过一级一级的审核，其中专家评审分为三步，推荐专家、维护专家、专家评审，推荐专家可由科研部管理人员来选择由哪些专家来评审，维护专家也可由科研部管理人员来对推荐的专家进行维护操作，专家评审由推荐的专家登入系统看到此页面，填写审核意见，每一步审核都可在下方看到此前所有审核时的意见，综合评审通过后可转立项。</w:t>
      </w:r>
    </w:p>
    <w:p>
      <w:pPr>
        <w:spacing w:line="360" w:lineRule="auto"/>
      </w:pPr>
      <w:r>
        <w:drawing>
          <wp:inline distT="0" distB="0" distL="114300" distR="114300">
            <wp:extent cx="5262245" cy="2101850"/>
            <wp:effectExtent l="0" t="0" r="14605" b="12700"/>
            <wp:docPr id="3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</w:pPr>
      <w:r>
        <w:drawing>
          <wp:inline distT="0" distB="0" distL="114300" distR="114300">
            <wp:extent cx="5256530" cy="1958340"/>
            <wp:effectExtent l="0" t="0" r="1270" b="381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pStyle w:val="4"/>
      </w:pPr>
      <w:bookmarkStart w:id="118" w:name="_Toc29636"/>
      <w:r>
        <w:rPr>
          <w:rFonts w:hint="eastAsia"/>
        </w:rPr>
        <w:t>项目立项</w:t>
      </w:r>
      <w:bookmarkEnd w:id="118"/>
    </w:p>
    <w:p>
      <w:pPr>
        <w:pStyle w:val="5"/>
      </w:pPr>
      <w:r>
        <w:rPr>
          <w:rFonts w:hint="eastAsia"/>
        </w:rPr>
        <w:t>项目登记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立项】-【项目立项】，这个页面可对立项项目进行录入，也可对草稿状态的项目进行修改、删除、送审操作，项目如果需要送审的话，必须要填写项目成员、项目经费，送审后不可修改，除非被审核退回修改，未被审核的项目可自行撤回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1394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49555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b/>
          <w:color w:val="FF0000"/>
        </w:rPr>
      </w:pPr>
      <w:r>
        <w:rPr>
          <w:rFonts w:hint="eastAsia" w:ascii="宋体" w:hAnsi="宋体"/>
          <w:b/>
          <w:color w:val="FF0000"/>
        </w:rPr>
        <w:t>项目基本信息填写页面</w:t>
      </w:r>
    </w:p>
    <w:p>
      <w:pPr>
        <w:spacing w:line="360" w:lineRule="auto"/>
        <w:jc w:val="center"/>
        <w:rPr>
          <w:rFonts w:ascii="宋体" w:hAnsi="宋体"/>
          <w:color w:val="FF0000"/>
        </w:rPr>
      </w:pPr>
      <w:r>
        <w:drawing>
          <wp:inline distT="0" distB="0" distL="0" distR="0">
            <wp:extent cx="5274310" cy="136715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项目成员填写页面</w:t>
      </w:r>
    </w:p>
    <w:p>
      <w:pPr>
        <w:spacing w:line="360" w:lineRule="auto"/>
        <w:jc w:val="center"/>
        <w:rPr>
          <w:rFonts w:ascii="宋体" w:hAnsi="宋体"/>
        </w:rPr>
      </w:pPr>
      <w:r>
        <w:drawing>
          <wp:inline distT="0" distB="0" distL="0" distR="0">
            <wp:extent cx="5274310" cy="237363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FF0000"/>
        </w:rPr>
        <w:t>项目经费填写页面</w:t>
      </w:r>
    </w:p>
    <w:p>
      <w:pPr>
        <w:pStyle w:val="5"/>
        <w:rPr>
          <w:rFonts w:eastAsia="宋体"/>
        </w:rPr>
      </w:pPr>
      <w:r>
        <w:rPr>
          <w:rFonts w:hint="eastAsia"/>
        </w:rPr>
        <w:t>科研部审核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点击【纵向项目】-【项目立项】-【科研部审核】，此页面可显示出科研人员提交的立项项目，点击‘审核’进行审核：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drawing>
          <wp:inline distT="0" distB="0" distL="0" distR="0">
            <wp:extent cx="5274310" cy="2313940"/>
            <wp:effectExtent l="0" t="0" r="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drawing>
          <wp:inline distT="0" distB="0" distL="0" distR="0">
            <wp:extent cx="5274310" cy="1353820"/>
            <wp:effectExtent l="0" t="0" r="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选择‘通过’，数据将进入下一步流向，选择‘退回修改’，数据将返给录入人或负责人，选择‘不通过’，数据将变为锁死状态，只有管理员通过特殊管理进行修改删除重审。</w:t>
      </w:r>
    </w:p>
    <w:p>
      <w:pPr>
        <w:pStyle w:val="5"/>
      </w:pPr>
      <w:r>
        <w:rPr>
          <w:rFonts w:hint="eastAsia"/>
        </w:rPr>
        <w:t>项目立项特殊管理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点击【纵向项目】-【项目立项】-【项目立项特殊管理】，此页面为管理员操作界面，可操作立项阶段的所有项目：</w:t>
      </w:r>
    </w:p>
    <w:p>
      <w:r>
        <w:drawing>
          <wp:inline distT="0" distB="0" distL="0" distR="0">
            <wp:extent cx="5274310" cy="2328545"/>
            <wp:effectExtent l="0" t="0" r="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9" w:name="_Toc22782"/>
      <w:r>
        <w:rPr>
          <w:rFonts w:hint="eastAsia"/>
        </w:rPr>
        <w:t>项目在研</w:t>
      </w:r>
      <w:bookmarkEnd w:id="119"/>
    </w:p>
    <w:p>
      <w:pPr>
        <w:pStyle w:val="5"/>
      </w:pPr>
      <w:r>
        <w:rPr>
          <w:rFonts w:hint="eastAsia"/>
        </w:rPr>
        <w:t>在研项目一览表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点击【纵向项目】-【项目在研】-【在研项目一览表】，此页面可查看到所有处于在研状态的项目：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00605"/>
            <wp:effectExtent l="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br w:type="page"/>
      </w:r>
    </w:p>
    <w:p>
      <w:pPr>
        <w:pStyle w:val="5"/>
      </w:pPr>
      <w:r>
        <w:rPr>
          <w:rFonts w:hint="eastAsia"/>
        </w:rPr>
        <w:t>项目中检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点击【纵向项目】-【项目在研】-【项目中检】，此页面可对在施阶段的项目进行中检的管理，中间需要一步科研部审核的流程，【项目中检查看】查看到对应的信息：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176145"/>
            <wp:effectExtent l="1905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b/>
          <w:color w:val="FF0000"/>
        </w:rPr>
      </w:pPr>
      <w:r>
        <w:rPr>
          <w:rFonts w:hint="eastAsia" w:ascii="宋体" w:hAnsi="宋体"/>
          <w:b/>
          <w:color w:val="FF0000"/>
        </w:rPr>
        <w:t>发布中检批次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77085"/>
            <wp:effectExtent l="1905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宋体" w:hAnsi="宋体"/>
          <w:b/>
          <w:color w:val="FF0000"/>
        </w:rPr>
      </w:pPr>
      <w:r>
        <w:rPr>
          <w:rFonts w:hint="eastAsia" w:ascii="宋体" w:hAnsi="宋体"/>
          <w:b/>
          <w:color w:val="FF0000"/>
        </w:rPr>
        <w:t>添加需要中检的项目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75180"/>
            <wp:effectExtent l="19050" t="0" r="254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81530"/>
            <wp:effectExtent l="1905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项目文件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点击【纵向项目】-【项目在研】-【项目文件】，此页面可对在研阶段的项目进行项目文件的录入，需要经过科研部的审核，【项目文件查看】可看到所有审核状态下的项目文件：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46605"/>
            <wp:effectExtent l="19050" t="0" r="2540" b="0"/>
            <wp:docPr id="7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3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80210"/>
            <wp:effectExtent l="19050" t="0" r="2540" b="0"/>
            <wp:docPr id="82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37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66925"/>
            <wp:effectExtent l="19050" t="0" r="2540" b="0"/>
            <wp:docPr id="31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4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项目变更</w:t>
      </w:r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点击【纵向项目】-【项目在研】-【项目变更】，可以对在研阶段的项目进行项目变更信息的录入，需要经过科研部的审核：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70735"/>
            <wp:effectExtent l="19050" t="0" r="2540" b="0"/>
            <wp:docPr id="100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43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11020"/>
            <wp:effectExtent l="19050" t="0" r="2540" b="0"/>
            <wp:docPr id="103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4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60575"/>
            <wp:effectExtent l="19050" t="0" r="2540" b="0"/>
            <wp:docPr id="10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4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0" w:name="_Toc29254"/>
      <w:r>
        <w:rPr>
          <w:rFonts w:hint="eastAsia"/>
        </w:rPr>
        <w:t>项目结题</w:t>
      </w:r>
      <w:bookmarkEnd w:id="120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点击【纵向项目】-【项目结题】，可对在研状态下的项目进行结项申请和管理，需要经过科研部审核，审核通过后项目可归档，【已结项目列表】中显示已结项的项目：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53235"/>
            <wp:effectExtent l="19050" t="0" r="254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3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980565"/>
            <wp:effectExtent l="19050" t="0" r="254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969135"/>
            <wp:effectExtent l="19050" t="0" r="254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1" w:name="_Toc2424"/>
      <w:r>
        <w:rPr>
          <w:rFonts w:hint="eastAsia"/>
        </w:rPr>
        <w:t>所有项目一览表</w:t>
      </w:r>
      <w:bookmarkEnd w:id="121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点击【纵向项目】-【所有项目一览表】，此菜单为统计作用，统计了所有的纵向项目（除了草稿）：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21560"/>
            <wp:effectExtent l="0" t="0" r="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2" w:name="_Toc8432"/>
      <w:r>
        <w:rPr>
          <w:rFonts w:hint="eastAsia"/>
        </w:rPr>
        <w:t>相关参数设置</w:t>
      </w:r>
      <w:bookmarkEnd w:id="122"/>
    </w:p>
    <w:p>
      <w:pPr>
        <w:pStyle w:val="5"/>
      </w:pPr>
      <w:r>
        <w:rPr>
          <w:rFonts w:hint="eastAsia"/>
        </w:rPr>
        <w:t>项目来源设置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点击【纵向项目】-【相关参数设置】-【项目来源设置】，此页面可以对项目来源下拉框的值进行修改：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936750"/>
            <wp:effectExtent l="19050" t="0" r="254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预算财务科目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点击【纵向项目】-【相关参数设置】-【预算财务科目】，此页面可对财务科目参数进行设置：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60550"/>
            <wp:effectExtent l="19050" t="0" r="254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 xml:space="preserve">项目来源 </w:t>
      </w:r>
      <w:r>
        <w:t>–</w:t>
      </w:r>
      <w:r>
        <w:rPr>
          <w:rFonts w:hint="eastAsia"/>
        </w:rPr>
        <w:t xml:space="preserve"> 预算科目设置</w:t>
      </w:r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点击【纵向项目】-【相关参数设置】-【预算财务科目】，此页面可对项目来源所对应的预算科目进行设置：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04060"/>
            <wp:effectExtent l="19050" t="0" r="254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23" w:name="_Toc28880"/>
      <w:r>
        <w:rPr>
          <w:rFonts w:hint="eastAsia"/>
        </w:rPr>
        <w:t>横向项目</w:t>
      </w:r>
      <w:bookmarkEnd w:id="123"/>
    </w:p>
    <w:p>
      <w:pPr>
        <w:pStyle w:val="4"/>
      </w:pPr>
      <w:bookmarkStart w:id="124" w:name="_Toc30211"/>
      <w:r>
        <w:rPr>
          <w:rFonts w:hint="eastAsia"/>
        </w:rPr>
        <w:t>项目备案</w:t>
      </w:r>
      <w:bookmarkEnd w:id="124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点击【横向项目】-【项目备案】，可以进行横向项目的备案，需要经过科研部的审核，审核通过后转入项目在研：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54225"/>
            <wp:effectExtent l="19050" t="0" r="254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4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5" w:name="_Toc8423"/>
      <w:r>
        <w:rPr>
          <w:rFonts w:hint="eastAsia"/>
        </w:rPr>
        <w:t>项目在研</w:t>
      </w:r>
      <w:bookmarkEnd w:id="125"/>
    </w:p>
    <w:p>
      <w:pPr>
        <w:pStyle w:val="5"/>
      </w:pPr>
      <w:r>
        <w:rPr>
          <w:rFonts w:hint="eastAsia"/>
        </w:rPr>
        <w:t>在研项目一览表</w:t>
      </w:r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点击【横向项目】-【在研项目一览表】，可查看在研状态下的横向项目，：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539240"/>
            <wp:effectExtent l="19050" t="0" r="254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项目进度填写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点击【横向项目】-【项目在研】-【项目进度填写】，此页面可看到项目负责人指派自己的项目计划进度，并可进行实际进度填写：</w:t>
      </w:r>
    </w:p>
    <w:p>
      <w:r>
        <w:drawing>
          <wp:inline distT="0" distB="0" distL="0" distR="0">
            <wp:extent cx="5274310" cy="1722120"/>
            <wp:effectExtent l="19050" t="0" r="254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项目变更</w:t>
      </w:r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点击【横向项目】-【项目在研】-【项目变更】，可以对在研阶段的项目进行项目变更信息的录入，需要经过科研部的审核：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99260"/>
            <wp:effectExtent l="19050" t="0" r="254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11020"/>
            <wp:effectExtent l="19050" t="0" r="2540" b="0"/>
            <wp:docPr id="334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14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22450"/>
            <wp:effectExtent l="19050" t="0" r="2540" b="0"/>
            <wp:docPr id="130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88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6" w:name="_Toc26103"/>
      <w:r>
        <w:rPr>
          <w:rFonts w:hint="eastAsia"/>
        </w:rPr>
        <w:t>项目结题</w:t>
      </w:r>
      <w:bookmarkEnd w:id="126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点击【横向项目】-【项目结题】，可对在研状态下的横向项目进行结题申请、审核操作，已结项的项目可在【结题项目一览表】中查看：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412875"/>
            <wp:effectExtent l="19050" t="0" r="254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3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615440"/>
            <wp:effectExtent l="1905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27" w:name="_Toc9725"/>
      <w:r>
        <w:rPr>
          <w:rFonts w:hint="eastAsia"/>
        </w:rPr>
        <w:t>横向项目一览表</w:t>
      </w:r>
      <w:bookmarkEnd w:id="127"/>
    </w:p>
    <w:p>
      <w:pPr>
        <w:spacing w:line="360" w:lineRule="auto"/>
        <w:ind w:firstLine="720" w:firstLineChars="300"/>
        <w:rPr>
          <w:rFonts w:ascii="宋体" w:hAnsi="宋体"/>
        </w:rPr>
      </w:pPr>
      <w:r>
        <w:rPr>
          <w:rFonts w:hint="eastAsia" w:ascii="宋体" w:hAnsi="宋体"/>
        </w:rPr>
        <w:t>点击【横向项目】-【横向项目一览表】，此页面是一个统计页面，可以查看所有状态的横向项目：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496060"/>
            <wp:effectExtent l="19050" t="0" r="254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28" w:name="_Toc22260"/>
      <w:r>
        <w:rPr>
          <w:rFonts w:hint="eastAsia"/>
        </w:rPr>
        <w:t>校级项目</w:t>
      </w:r>
      <w:bookmarkEnd w:id="128"/>
    </w:p>
    <w:p>
      <w:r>
        <w:rPr>
          <w:rFonts w:hint="eastAsia"/>
        </w:rPr>
        <w:t>此模块操作流程和纵向项目差不多，请参考纵向项目，这里不再重复。</w:t>
      </w:r>
    </w:p>
    <w:p>
      <w:pPr>
        <w:pStyle w:val="3"/>
      </w:pPr>
      <w:bookmarkStart w:id="129" w:name="_Toc21735"/>
      <w:r>
        <w:rPr>
          <w:rFonts w:hint="eastAsia"/>
        </w:rPr>
        <w:t>经费管理</w:t>
      </w:r>
      <w:bookmarkEnd w:id="129"/>
    </w:p>
    <w:p>
      <w:pPr>
        <w:pStyle w:val="4"/>
      </w:pPr>
      <w:bookmarkStart w:id="130" w:name="_Toc15545"/>
      <w:r>
        <w:rPr>
          <w:rFonts w:hint="eastAsia"/>
        </w:rPr>
        <w:t>项目经费情况表</w:t>
      </w:r>
      <w:bookmarkEnd w:id="130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点击【经费管理】-【项目经费情况表】，可查看到所有项目的经费信息，点击蓝色字体可查看详细信息：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68220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1" w:name="_Toc25525"/>
      <w:r>
        <w:rPr>
          <w:rFonts w:hint="eastAsia"/>
        </w:rPr>
        <w:t>经费预算</w:t>
      </w:r>
      <w:bookmarkEnd w:id="131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点击【经费管理】-【经费预算】，此页面可以在研项目的经费预算信息进行调整，需要经过科研部的审核：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05050"/>
            <wp:effectExtent l="0" t="0" r="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12035"/>
            <wp:effectExtent l="0" t="0" r="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2" w:name="_Toc2331"/>
      <w:r>
        <w:rPr>
          <w:rFonts w:hint="eastAsia"/>
        </w:rPr>
        <w:t>经费到账</w:t>
      </w:r>
      <w:bookmarkEnd w:id="132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点击【经费管理】-【经费到账】，此页面可以项目的经费到账信息进行管理，【到账明细列表】可查看录入的到账信息：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45055"/>
            <wp:effectExtent l="0" t="0" r="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19655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7"/>
        </w:numPr>
      </w:pPr>
      <w:bookmarkStart w:id="133" w:name="_Toc26825"/>
      <w:r>
        <w:rPr>
          <w:rFonts w:hint="eastAsia"/>
        </w:rPr>
        <w:t>到账预算</w:t>
      </w:r>
      <w:bookmarkEnd w:id="133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点击【经费管理】-【到账预算】，此页面可以管理项目的到账预算信息，需要经过科研部部长的审核，【到账预算查看】可查看审核通过的到账预算信息：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352550"/>
            <wp:effectExtent l="0" t="0" r="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4" w:name="_Toc15696"/>
      <w:r>
        <w:rPr>
          <w:rFonts w:hint="eastAsia"/>
        </w:rPr>
        <w:t>经费支出</w:t>
      </w:r>
      <w:bookmarkEnd w:id="134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点击【经费管理】-【经费支出】，此菜单可对经费的支出进行录入、审核操作、查看操作，【支出明细列表】可查看录入的支出信息：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40610"/>
            <wp:effectExtent l="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60295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5" w:name="_Toc31603"/>
      <w:r>
        <w:rPr>
          <w:rFonts w:hint="eastAsia"/>
        </w:rPr>
        <w:t>经费划拨</w:t>
      </w:r>
      <w:bookmarkEnd w:id="135"/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点击【经费管理】-【经费划拨】，此菜单可对经费的划拨进行录入、审核操作、查看操作，【划拨已审核】可管理审核通过的划拨信息，并且可以进行重审，【划拨查看】可查看所有状态的划拨信息：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89175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85365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317115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36" w:name="_Toc2708"/>
      <w:r>
        <w:rPr>
          <w:rFonts w:hint="eastAsia"/>
        </w:rPr>
        <w:t>成果管理</w:t>
      </w:r>
      <w:bookmarkEnd w:id="136"/>
    </w:p>
    <w:p>
      <w:pPr>
        <w:pStyle w:val="4"/>
      </w:pPr>
      <w:bookmarkStart w:id="137" w:name="_Toc19076"/>
      <w:r>
        <w:rPr>
          <w:rFonts w:hint="eastAsia"/>
        </w:rPr>
        <w:t>论文管理</w:t>
      </w:r>
      <w:bookmarkEnd w:id="137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点击【成果管理】-【论文管理】-【论文录入】，可以录入论文信息，录入时可在下方选择作者信息和关联项目，需要经过科研部的审核：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41500"/>
            <wp:effectExtent l="1905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480945"/>
            <wp:effectExtent l="19050" t="0" r="254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drawing>
          <wp:inline distT="0" distB="0" distL="0" distR="0">
            <wp:extent cx="5274310" cy="1480820"/>
            <wp:effectExtent l="19050" t="0" r="254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line="360" w:lineRule="auto"/>
        <w:ind w:left="360" w:firstLine="0" w:firstLineChars="0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12290"/>
            <wp:effectExtent l="19050" t="0" r="254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8"/>
        <w:numPr>
          <w:ilvl w:val="5"/>
          <w:numId w:val="1"/>
        </w:numPr>
        <w:spacing w:line="360" w:lineRule="auto"/>
        <w:ind w:firstLineChars="0"/>
        <w:rPr>
          <w:rFonts w:ascii="宋体" w:hAnsi="宋体"/>
        </w:rPr>
      </w:pPr>
      <w:r>
        <w:rPr>
          <w:rFonts w:hint="eastAsia" w:ascii="宋体" w:hAnsi="宋体"/>
        </w:rPr>
        <w:t>【期刊库管理】和【论文特殊管理】是管理员操作的页面，【期刊库管理】可以对期刊库进行新增、修改和删除操作，【论文特殊管理】可以对论文信息进行删除、修改、重新审核流向等操作：</w:t>
      </w:r>
    </w:p>
    <w:p>
      <w:pPr>
        <w:pStyle w:val="28"/>
        <w:spacing w:line="360" w:lineRule="auto"/>
        <w:ind w:left="360" w:firstLine="0" w:firstLineChars="0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96110"/>
            <wp:effectExtent l="19050" t="0" r="254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line="360" w:lineRule="auto"/>
        <w:ind w:left="360" w:firstLine="0" w:firstLineChars="0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34515"/>
            <wp:effectExtent l="19050" t="0" r="254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4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8" w:name="_Toc9450"/>
      <w:r>
        <w:rPr>
          <w:rFonts w:hint="eastAsia"/>
        </w:rPr>
        <w:t>著作管理</w:t>
      </w:r>
      <w:bookmarkEnd w:id="138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点击【成果管理】-【著作管理】，此菜单可以实现对著作信息进行录入、审核、查看功能，审核流程和论文一样：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25295"/>
            <wp:effectExtent l="19050" t="0" r="254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470785"/>
            <wp:effectExtent l="19050" t="0" r="254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97685"/>
            <wp:effectExtent l="19050" t="0" r="254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74190"/>
            <wp:effectExtent l="19050" t="0" r="2540" b="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9" w:name="_Toc24706"/>
      <w:r>
        <w:rPr>
          <w:rFonts w:hint="eastAsia"/>
        </w:rPr>
        <w:t>成果获奖管理</w:t>
      </w:r>
      <w:bookmarkEnd w:id="139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点击【成果管理】-【成果获奖管理】，此菜单可以实现对成果获奖信息进行录入、审核、查看功能，审核流程和论文一样：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66570"/>
            <wp:effectExtent l="19050" t="0" r="254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137410"/>
            <wp:effectExtent l="19050" t="0" r="254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08150"/>
            <wp:effectExtent l="19050" t="0" r="254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8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40" w:name="_Toc16656"/>
      <w:r>
        <w:rPr>
          <w:rFonts w:hint="eastAsia"/>
        </w:rPr>
        <w:t>专利管理</w:t>
      </w:r>
      <w:bookmarkEnd w:id="140"/>
    </w:p>
    <w:p>
      <w:pPr>
        <w:spacing w:line="360" w:lineRule="auto"/>
        <w:ind w:firstLine="600" w:firstLineChars="250"/>
        <w:rPr>
          <w:rFonts w:ascii="宋体" w:hAnsi="宋体"/>
        </w:rPr>
      </w:pPr>
      <w:r>
        <w:rPr>
          <w:rFonts w:hint="eastAsia" w:ascii="宋体" w:hAnsi="宋体"/>
        </w:rPr>
        <w:t>点击【成果管理】-【专利管理】，此菜单可以实现对专利信息进行录入、审核、查看功能，【专利信息补录】可以对审核通过的专利信息进行补录，审核流程和论文一样：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08480"/>
            <wp:effectExtent l="19050" t="0" r="254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106930"/>
            <wp:effectExtent l="19050" t="0" r="254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859280"/>
            <wp:effectExtent l="19050" t="0" r="254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41" w:name="_Toc19032"/>
      <w:r>
        <w:rPr>
          <w:rFonts w:hint="eastAsia"/>
        </w:rPr>
        <w:t>软件著作权</w:t>
      </w:r>
      <w:bookmarkEnd w:id="141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点击【成果管理】-【软件著作权】，此菜单可以实现对软件著作权信息进行录入、审核、查看功能，审核流程和论文一样：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23390"/>
            <wp:effectExtent l="19050" t="0" r="2540" b="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drawing>
          <wp:inline distT="0" distB="0" distL="0" distR="0">
            <wp:extent cx="5274310" cy="2329180"/>
            <wp:effectExtent l="19050" t="0" r="2540" b="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drawing>
          <wp:inline distT="0" distB="0" distL="0" distR="0">
            <wp:extent cx="5274310" cy="1823720"/>
            <wp:effectExtent l="19050" t="0" r="2540" b="0"/>
            <wp:docPr id="186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29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42" w:name="_Toc16088"/>
      <w:r>
        <w:rPr>
          <w:rFonts w:hint="eastAsia"/>
        </w:rPr>
        <w:t>咨询调研报告管理</w:t>
      </w:r>
      <w:bookmarkEnd w:id="142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点击【成果管理】-【咨询调研报告管理】，此菜单可以实现对咨询调研报告进行录入、审核、查看功能，审核流程和论文一样：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50060"/>
            <wp:effectExtent l="19050" t="0" r="2540" b="0"/>
            <wp:docPr id="189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293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378710"/>
            <wp:effectExtent l="19050" t="0" r="2540" b="0"/>
            <wp:docPr id="192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296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788160"/>
            <wp:effectExtent l="19050" t="0" r="2540" b="0"/>
            <wp:docPr id="195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299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43" w:name="_Toc15551"/>
      <w:r>
        <w:rPr>
          <w:rFonts w:hint="eastAsia"/>
        </w:rPr>
        <w:t>学术活动</w:t>
      </w:r>
      <w:bookmarkEnd w:id="143"/>
    </w:p>
    <w:p>
      <w:pPr>
        <w:pStyle w:val="4"/>
      </w:pPr>
      <w:bookmarkStart w:id="144" w:name="_Toc464577185"/>
      <w:bookmarkStart w:id="145" w:name="_Toc19333"/>
      <w:r>
        <w:rPr>
          <w:rFonts w:hint="eastAsia"/>
        </w:rPr>
        <w:t>主办会议管理</w:t>
      </w:r>
      <w:bookmarkEnd w:id="144"/>
      <w:bookmarkEnd w:id="145"/>
    </w:p>
    <w:p>
      <w:r>
        <w:rPr>
          <w:rFonts w:hint="eastAsia"/>
        </w:rPr>
        <w:t>点击【学术活动】-【主办会议管理】，此菜单可以实现对学院主办会议信息进行录入、审核、重审、查看操作：</w:t>
      </w:r>
    </w:p>
    <w:p>
      <w:r>
        <w:drawing>
          <wp:inline distT="0" distB="0" distL="0" distR="0">
            <wp:extent cx="5274310" cy="110299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46" w:name="_Toc464577186"/>
      <w:bookmarkStart w:id="147" w:name="_Toc30129"/>
      <w:r>
        <w:rPr>
          <w:rFonts w:hint="eastAsia"/>
        </w:rPr>
        <w:t>参加会议管理</w:t>
      </w:r>
      <w:bookmarkEnd w:id="146"/>
      <w:bookmarkEnd w:id="147"/>
    </w:p>
    <w:p>
      <w:r>
        <w:rPr>
          <w:rFonts w:hint="eastAsia"/>
        </w:rPr>
        <w:t>点击【学术活动】-【参加会议管理】，此菜单可以实现学院对参加会议信息进行录入、审核、重审、查看操作：</w:t>
      </w:r>
    </w:p>
    <w:p>
      <w:r>
        <w:drawing>
          <wp:inline distT="0" distB="0" distL="0" distR="0">
            <wp:extent cx="5274310" cy="233743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48" w:name="_Toc464577188"/>
      <w:bookmarkStart w:id="149" w:name="_Toc25570"/>
      <w:r>
        <w:rPr>
          <w:rFonts w:hint="eastAsia"/>
        </w:rPr>
        <w:t>学术讲座管理</w:t>
      </w:r>
      <w:bookmarkEnd w:id="148"/>
      <w:bookmarkEnd w:id="149"/>
    </w:p>
    <w:p>
      <w:r>
        <w:rPr>
          <w:rFonts w:hint="eastAsia"/>
        </w:rPr>
        <w:t>点击【学术活动】-【学术讲座管理】，此菜单可以实现学院对学术讲座信息进行录入、审核、重审、查看操作：</w:t>
      </w:r>
    </w:p>
    <w:p>
      <w:r>
        <w:drawing>
          <wp:inline distT="0" distB="0" distL="0" distR="0">
            <wp:extent cx="5274310" cy="120015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0" w:name="_Toc17056"/>
      <w:r>
        <w:rPr>
          <w:rFonts w:hint="eastAsia"/>
        </w:rPr>
        <w:t>科研平台</w:t>
      </w:r>
      <w:bookmarkEnd w:id="150"/>
    </w:p>
    <w:p>
      <w:pPr>
        <w:pStyle w:val="4"/>
      </w:pPr>
      <w:bookmarkStart w:id="151" w:name="_Toc7204"/>
      <w:r>
        <w:rPr>
          <w:rFonts w:hint="eastAsia"/>
        </w:rPr>
        <w:t>科研平台</w:t>
      </w:r>
      <w:bookmarkEnd w:id="151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点击【科研平台】-【科研平台】，此菜单可以实现对科研平台信息进行录入、审核、查看操作：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386840"/>
            <wp:effectExtent l="19050" t="0" r="2540" b="0"/>
            <wp:docPr id="204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308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463040"/>
            <wp:effectExtent l="19050" t="0" r="2540" b="0"/>
            <wp:docPr id="207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311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2" w:name="_Toc6478"/>
      <w:r>
        <w:rPr>
          <w:rFonts w:hint="eastAsia"/>
        </w:rPr>
        <w:t>合作单位</w:t>
      </w:r>
      <w:bookmarkEnd w:id="152"/>
      <w:r>
        <w:rPr>
          <w:rFonts w:hint="eastAsia"/>
        </w:rPr>
        <w:t xml:space="preserve"> </w:t>
      </w:r>
    </w:p>
    <w:p>
      <w:pPr>
        <w:pStyle w:val="4"/>
      </w:pPr>
      <w:bookmarkStart w:id="153" w:name="_Toc990"/>
      <w:r>
        <w:rPr>
          <w:rFonts w:hint="eastAsia"/>
        </w:rPr>
        <w:t>合作方信息维护</w:t>
      </w:r>
      <w:bookmarkEnd w:id="153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点击【合作单位】-【合作方信息管理】，此菜单可以实现对合作单位的信息进行增加、修改、删除、导入excel、导出excel操作：</w:t>
      </w:r>
    </w:p>
    <w:p>
      <w:r>
        <w:drawing>
          <wp:inline distT="0" distB="0" distL="0" distR="0">
            <wp:extent cx="5274310" cy="79883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4" w:name="_Toc24693"/>
      <w:r>
        <w:rPr>
          <w:rFonts w:hint="eastAsia"/>
        </w:rPr>
        <w:t>文档共享</w:t>
      </w:r>
      <w:bookmarkEnd w:id="154"/>
    </w:p>
    <w:p>
      <w:pPr>
        <w:pStyle w:val="4"/>
      </w:pPr>
      <w:bookmarkStart w:id="155" w:name="_Toc28300"/>
      <w:r>
        <w:rPr>
          <w:rFonts w:hint="eastAsia"/>
        </w:rPr>
        <w:t>文件共享管理</w:t>
      </w:r>
      <w:bookmarkEnd w:id="155"/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点击【文档共享】-【文件共享管理】，可以进行文件的录入、查看，点击名称可查看详情，并且可以下载附件：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21539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6" w:name="_Toc11938"/>
      <w:r>
        <w:rPr>
          <w:rFonts w:hint="eastAsia"/>
        </w:rPr>
        <w:t>系统管理</w:t>
      </w:r>
      <w:bookmarkEnd w:id="156"/>
    </w:p>
    <w:p>
      <w:pPr>
        <w:pStyle w:val="4"/>
      </w:pPr>
      <w:bookmarkStart w:id="157" w:name="_Toc28033"/>
      <w:r>
        <w:rPr>
          <w:rFonts w:hint="eastAsia"/>
        </w:rPr>
        <w:t>系统管理</w:t>
      </w:r>
      <w:bookmarkEnd w:id="157"/>
    </w:p>
    <w:p>
      <w:pPr>
        <w:pStyle w:val="5"/>
      </w:pPr>
      <w:r>
        <w:rPr>
          <w:rFonts w:hint="eastAsia"/>
        </w:rPr>
        <w:t>机构管理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点击【系统管理】-【系统管理】-【机构管理】，可以查看到本校组织机构的树状图，如需修改机构信息，可以点击需修改信息的上级部门，然后在右侧显示出的信息中点击修改或者删除：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04089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系统用户管理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1.点击【系统管理】-【系统管理】-【系统用户管理】，可以查看到本院组织机构的树状图，点击树状图最高层名称后会显示出校内所有人员信息，如需查找某一部门下的人员，点击对应部门名称便可查看,可以对人员进行修改、删除、设置权限操作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226885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8"/>
        <w:numPr>
          <w:ilvl w:val="0"/>
          <w:numId w:val="8"/>
        </w:numPr>
        <w:spacing w:line="360" w:lineRule="auto"/>
        <w:ind w:firstLineChars="0"/>
        <w:rPr>
          <w:rFonts w:ascii="宋体" w:hAnsi="宋体"/>
        </w:rPr>
      </w:pPr>
      <w:r>
        <w:rPr>
          <w:rFonts w:hint="eastAsia" w:ascii="宋体" w:hAnsi="宋体"/>
        </w:rPr>
        <w:t>权限设置功能可以对人员可以访问的页面进行操作，一般此项操作都在【角色管理】中设置哪些角色可以访问哪些页面，这里在角色管理功能选上此人的角色，方可对权限进行控制：</w:t>
      </w:r>
    </w:p>
    <w:p>
      <w:pPr>
        <w:pStyle w:val="28"/>
        <w:spacing w:line="360" w:lineRule="auto"/>
        <w:ind w:left="360" w:firstLine="0" w:firstLineChars="0"/>
        <w:rPr>
          <w:rFonts w:ascii="宋体" w:hAnsi="宋体"/>
        </w:rPr>
      </w:pPr>
      <w:r>
        <w:drawing>
          <wp:inline distT="0" distB="0" distL="0" distR="0">
            <wp:extent cx="5274310" cy="2328545"/>
            <wp:effectExtent l="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角色管理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点击【系统管理】-【系统管理】-【角色管理】，可以查看到所有的角色名称，点击右侧可以进行修改和删除，设置权限功能可以设置此角色可以访问的页面和对应的人员：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985645"/>
            <wp:effectExtent l="0" t="0" r="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940300" cy="3644900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940554" cy="364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4686300" cy="5207000"/>
            <wp:effectExtent l="0" t="0" r="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686541" cy="520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登录密码解锁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点击【系统管理】-【系统管理】-【登录密码解锁】，可以看到登录失败次数过多导致账号被锁的信息，点击‘恢复登录’可进行解锁：</w:t>
      </w:r>
    </w:p>
    <w:p>
      <w:pPr>
        <w:spacing w:line="360" w:lineRule="auto"/>
        <w:rPr>
          <w:rFonts w:ascii="宋体" w:hAnsi="宋体"/>
        </w:rPr>
      </w:pPr>
      <w:r>
        <w:drawing>
          <wp:inline distT="0" distB="0" distL="0" distR="0">
            <wp:extent cx="5274310" cy="1245235"/>
            <wp:effectExtent l="0" t="0" r="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邮件管理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点击【系统管理】-【系统管理】-【邮件管理】，可以看到邮件发送记录：</w:t>
      </w:r>
    </w:p>
    <w:p>
      <w:r>
        <w:drawing>
          <wp:inline distT="0" distB="0" distL="0" distR="0">
            <wp:extent cx="5274310" cy="1388110"/>
            <wp:effectExtent l="0" t="0" r="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系统填报时间限制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点击【系统管理】-【系统管理】-【系统填报时间限制】，可以设置在规定时间内不能录入某种类型的数据：</w:t>
      </w:r>
    </w:p>
    <w:p>
      <w:r>
        <w:drawing>
          <wp:inline distT="0" distB="0" distL="0" distR="0">
            <wp:extent cx="5274310" cy="1507490"/>
            <wp:effectExtent l="0" t="0" r="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专家打分表设置</w:t>
      </w:r>
    </w:p>
    <w:p>
      <w:pPr>
        <w:spacing w:line="360" w:lineRule="auto"/>
        <w:rPr>
          <w:rFonts w:ascii="宋体" w:hAnsi="宋体"/>
        </w:rPr>
      </w:pPr>
      <w:r>
        <w:rPr>
          <w:rFonts w:hint="eastAsia" w:ascii="宋体" w:hAnsi="宋体"/>
        </w:rPr>
        <w:t>点击【系统管理】-【系统管理】-【专家打分表设置】，可以设置各种不同格式打分表，以供专家登录进行填写：</w:t>
      </w:r>
    </w:p>
    <w:p>
      <w:r>
        <w:drawing>
          <wp:inline distT="0" distB="0" distL="0" distR="0">
            <wp:extent cx="5274310" cy="1174115"/>
            <wp:effectExtent l="0" t="0" r="0" b="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7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8" w:name="_Toc14574"/>
      <w:r>
        <w:rPr>
          <w:rFonts w:hint="eastAsia"/>
        </w:rPr>
        <w:t>统计查询</w:t>
      </w:r>
      <w:bookmarkEnd w:id="158"/>
    </w:p>
    <w:p>
      <w:pPr>
        <w:pStyle w:val="29"/>
        <w:spacing w:before="156" w:after="156"/>
        <w:ind w:firstLine="422"/>
        <w:rPr>
          <w:b/>
          <w:bCs/>
        </w:rPr>
      </w:pPr>
      <w:r>
        <w:rPr>
          <w:rFonts w:hint="eastAsia"/>
          <w:b/>
          <w:bCs/>
        </w:rPr>
        <w:t>统计查询模块是根据用户需要定制的模块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统计查询模块主要根据用户实际需要，提供自定义查询功能。用户可选择不同的字段进行多种组合的自定义查询，对查询结果提供统计报表。对部分查询结果提供直观的可视化图形展示。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</w:t>
      </w:r>
      <w:r>
        <w:rPr>
          <w:rFonts w:hint="eastAsia" w:ascii="宋体" w:hAnsi="宋体"/>
        </w:rPr>
        <w:tab/>
      </w:r>
      <w:r>
        <w:rPr>
          <w:rFonts w:hint="eastAsia" w:ascii="宋体" w:hAnsi="宋体"/>
        </w:rPr>
        <w:t>（1）项目综合查询：选择任何一个查询条件或者多个查询条件可以查询项目的综合信息，生成相应的信息一览表。</w:t>
      </w:r>
    </w:p>
    <w:p>
      <w:pPr>
        <w:spacing w:line="360" w:lineRule="auto"/>
        <w:ind w:firstLine="480" w:firstLineChars="200"/>
        <w:rPr>
          <w:rFonts w:ascii="宋体" w:hAnsi="宋体"/>
        </w:rPr>
      </w:pPr>
      <w:r>
        <w:rPr>
          <w:rFonts w:hint="eastAsia" w:ascii="宋体" w:hAnsi="宋体"/>
        </w:rPr>
        <w:t>如：单一课题项目信息一览表、年度课题项目信息一览表、不同来源课题项目信息一览表、年度课题统计表等</w:t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2092325"/>
            <wp:effectExtent l="19050" t="0" r="2540" b="0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</w:rPr>
      </w:pPr>
      <w:r>
        <w:rPr>
          <w:rFonts w:ascii="宋体" w:hAnsi="宋体"/>
        </w:rPr>
        <w:drawing>
          <wp:inline distT="0" distB="0" distL="0" distR="0">
            <wp:extent cx="5274310" cy="1924685"/>
            <wp:effectExtent l="19050" t="0" r="2540" b="0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PMingLiU">
    <w:panose1 w:val="02020500000000000000"/>
    <w:charset w:val="88"/>
    <w:family w:val="auto"/>
    <w:pitch w:val="default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separate"/>
    </w:r>
    <w:r>
      <w:rPr>
        <w:rStyle w:val="15"/>
      </w:rPr>
      <w:t>2</w:t>
    </w:r>
    <w:r>
      <w:fldChar w:fldCharType="end"/>
    </w:r>
  </w:p>
  <w:p>
    <w:pPr>
      <w:pStyle w:val="9"/>
      <w:pBdr>
        <w:bottom w:val="single" w:color="auto" w:sz="6" w:space="1"/>
      </w:pBdr>
      <w:rPr>
        <w:rFonts w:cs="宋体"/>
      </w:rPr>
    </w:pPr>
  </w:p>
  <w:p>
    <w:pPr>
      <w:pStyle w:val="9"/>
    </w:pPr>
    <w:r>
      <w:rPr>
        <w:rFonts w:hint="eastAsia" w:cs="宋体"/>
      </w:rPr>
      <w:t xml:space="preserve">北京银通先达信息技术有限公司   </w:t>
    </w:r>
    <w:r>
      <w:rPr>
        <w:rStyle w:val="15"/>
        <w:rFonts w:hint="eastAsia"/>
      </w:rPr>
      <w:t>技术支持电话：010-62319230 62319261 62325032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end"/>
    </w:r>
  </w:p>
  <w:p>
    <w:pPr>
      <w:pStyle w:val="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single" w:color="auto" w:sz="6" w:space="1"/>
      </w:pBdr>
      <w:rPr>
        <w:rFonts w:cs="宋体"/>
      </w:rPr>
    </w:pPr>
    <w:r>
      <w:rPr>
        <w:kern w:val="0"/>
      </w:rPr>
      <w:tab/>
    </w:r>
  </w:p>
  <w:p>
    <w:pPr>
      <w:pStyle w:val="9"/>
    </w:pPr>
    <w:r>
      <w:rPr>
        <w:rFonts w:hint="eastAsia" w:cs="宋体"/>
      </w:rPr>
      <w:t xml:space="preserve">北京银通先达信息技术有限公司         </w:t>
    </w:r>
    <w:r>
      <w:rPr>
        <w:rStyle w:val="15"/>
        <w:rFonts w:hint="eastAsia"/>
      </w:rPr>
      <w:t>技术支持电话：010-62319230 62319261 62325032</w:t>
    </w:r>
  </w:p>
  <w:p>
    <w:pPr>
      <w:pStyle w:val="9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  <w:r>
      <w:rPr>
        <w:rFonts w:hint="eastAsia" w:cs="宋体"/>
      </w:rPr>
      <w:t xml:space="preserve">北京银通先达信息技术有限公司   </w:t>
    </w:r>
    <w:r>
      <w:rPr>
        <w:rStyle w:val="15"/>
        <w:rFonts w:hint="eastAsia"/>
      </w:rPr>
      <w:t>技术支持电话：010-62319230 62319261 62325032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separate"/>
    </w:r>
    <w:r>
      <w:rPr>
        <w:rStyle w:val="15"/>
      </w:rPr>
      <w:t>1</w:t>
    </w:r>
    <w:r>
      <w:fldChar w:fldCharType="end"/>
    </w:r>
  </w:p>
  <w:p>
    <w:pPr>
      <w:pStyle w:val="9"/>
      <w:pBdr>
        <w:bottom w:val="single" w:color="auto" w:sz="6" w:space="1"/>
      </w:pBdr>
      <w:rPr>
        <w:rFonts w:cs="宋体"/>
      </w:rPr>
    </w:pPr>
  </w:p>
  <w:p>
    <w:pPr>
      <w:pStyle w:val="9"/>
    </w:pPr>
    <w:r>
      <w:rPr>
        <w:rFonts w:hint="eastAsia" w:cs="宋体"/>
      </w:rPr>
      <w:t xml:space="preserve">北京银通先达信息技术有限公司   </w:t>
    </w:r>
    <w:r>
      <w:rPr>
        <w:rStyle w:val="15"/>
        <w:rFonts w:hint="eastAsia"/>
      </w:rPr>
      <w:t>技术支持电话：010-62319230 62319261 62325032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separate"/>
    </w:r>
    <w:r>
      <w:rPr>
        <w:rStyle w:val="15"/>
      </w:rPr>
      <w:t>2</w:t>
    </w:r>
    <w:r>
      <w:fldChar w:fldCharType="end"/>
    </w:r>
  </w:p>
  <w:p>
    <w:pPr>
      <w:pStyle w:val="9"/>
      <w:pBdr>
        <w:bottom w:val="single" w:color="auto" w:sz="6" w:space="1"/>
      </w:pBdr>
      <w:rPr>
        <w:rFonts w:cs="宋体"/>
      </w:rPr>
    </w:pPr>
  </w:p>
  <w:p>
    <w:pPr>
      <w:pStyle w:val="9"/>
    </w:pPr>
    <w:r>
      <w:rPr>
        <w:rFonts w:hint="eastAsia" w:cs="宋体"/>
      </w:rPr>
      <w:t xml:space="preserve">北京银通先达信息技术有限公司   </w:t>
    </w:r>
    <w:r>
      <w:rPr>
        <w:rStyle w:val="15"/>
        <w:rFonts w:hint="eastAsia"/>
      </w:rPr>
      <w:t>技术支持电话：010-62319230 62319261 62325032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end"/>
    </w:r>
  </w:p>
  <w:p>
    <w:pPr>
      <w:pStyle w:val="9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single" w:color="auto" w:sz="6" w:space="1"/>
      </w:pBdr>
      <w:rPr>
        <w:rFonts w:cs="宋体"/>
      </w:rPr>
    </w:pPr>
    <w:r>
      <w:rPr>
        <w:kern w:val="0"/>
      </w:rPr>
      <w:tab/>
    </w:r>
  </w:p>
  <w:p>
    <w:pPr>
      <w:pStyle w:val="9"/>
    </w:pPr>
    <w:r>
      <w:rPr>
        <w:rFonts w:hint="eastAsia" w:cs="宋体"/>
      </w:rPr>
      <w:t xml:space="preserve">北京银通先达信息技术有限公司         </w:t>
    </w:r>
    <w:r>
      <w:rPr>
        <w:rStyle w:val="15"/>
        <w:rFonts w:hint="eastAsia"/>
      </w:rPr>
      <w:t>技术支持电话：010-62319230 62319261 62325032</w:t>
    </w:r>
  </w:p>
  <w:p>
    <w:pPr>
      <w:pStyle w:val="9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rap="around" w:vAnchor="text" w:hAnchor="margin" w:xAlign="center" w:y="1"/>
      <w:rPr>
        <w:rStyle w:val="15"/>
      </w:rPr>
    </w:pPr>
    <w:r>
      <w:fldChar w:fldCharType="begin"/>
    </w:r>
    <w:r>
      <w:rPr>
        <w:rStyle w:val="15"/>
      </w:rPr>
      <w:instrText xml:space="preserve">PAGE  </w:instrText>
    </w:r>
    <w:r>
      <w:fldChar w:fldCharType="separate"/>
    </w:r>
    <w:r>
      <w:rPr>
        <w:rStyle w:val="15"/>
      </w:rPr>
      <w:t>1</w:t>
    </w:r>
    <w:r>
      <w:fldChar w:fldCharType="end"/>
    </w:r>
  </w:p>
  <w:p>
    <w:pPr>
      <w:pStyle w:val="9"/>
      <w:pBdr>
        <w:bottom w:val="single" w:color="auto" w:sz="6" w:space="1"/>
      </w:pBdr>
      <w:rPr>
        <w:rFonts w:cs="宋体"/>
      </w:rPr>
    </w:pPr>
  </w:p>
  <w:p>
    <w:pPr>
      <w:pStyle w:val="9"/>
    </w:pPr>
    <w:r>
      <w:rPr>
        <w:rFonts w:hint="eastAsia" w:cs="宋体"/>
      </w:rPr>
      <w:t xml:space="preserve">北京银通先达信息技术有限公司   </w:t>
    </w:r>
    <w:r>
      <w:rPr>
        <w:rStyle w:val="15"/>
        <w:rFonts w:hint="eastAsia"/>
      </w:rPr>
      <w:t>技术支持电话：010-62319230 62319261 62325032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</w:rPr>
      <w:t>河南牧业经济学院科研管理系统用户手册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</w:rPr>
      <w:t>河南牧业经济学院科研项目管理系统用户手册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</w:rPr>
      <w:t>河南牧业经济学院科研管理系统用户手册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  <w:lang w:val="en-US" w:eastAsia="zh-CN"/>
      </w:rPr>
      <w:t>河南牧业经济</w:t>
    </w:r>
    <w:r>
      <w:rPr>
        <w:rFonts w:hint="eastAsia"/>
      </w:rPr>
      <w:t>学院科研管理系统用户手册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  <w:lang w:val="en-US" w:eastAsia="zh-CN"/>
      </w:rPr>
      <w:t>河南牧业经济</w:t>
    </w:r>
    <w:r>
      <w:rPr>
        <w:rFonts w:hint="eastAsia"/>
      </w:rPr>
      <w:t>学院科研管理系统用户手册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  <w:r>
      <w:rPr>
        <w:rFonts w:hint="eastAsia"/>
        <w:lang w:val="en-US" w:eastAsia="zh-CN"/>
      </w:rPr>
      <w:t>河南牧业经济</w:t>
    </w:r>
    <w:r>
      <w:rPr>
        <w:rFonts w:hint="eastAsia"/>
      </w:rPr>
      <w:t>学院科研管理系统用户手册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6B1358"/>
    <w:multiLevelType w:val="multilevel"/>
    <w:tmpl w:val="1F6B1358"/>
    <w:lvl w:ilvl="0" w:tentative="0">
      <w:start w:val="1"/>
      <w:numFmt w:val="decimal"/>
      <w:lvlText w:val="%1."/>
      <w:lvlJc w:val="left"/>
      <w:pPr>
        <w:ind w:left="1020" w:hanging="420"/>
      </w:pPr>
    </w:lvl>
    <w:lvl w:ilvl="1" w:tentative="0">
      <w:start w:val="1"/>
      <w:numFmt w:val="lowerLetter"/>
      <w:lvlText w:val="%2)"/>
      <w:lvlJc w:val="left"/>
      <w:pPr>
        <w:ind w:left="1440" w:hanging="420"/>
      </w:pPr>
    </w:lvl>
    <w:lvl w:ilvl="2" w:tentative="0">
      <w:start w:val="1"/>
      <w:numFmt w:val="lowerRoman"/>
      <w:lvlText w:val="%3."/>
      <w:lvlJc w:val="right"/>
      <w:pPr>
        <w:ind w:left="1860" w:hanging="420"/>
      </w:pPr>
    </w:lvl>
    <w:lvl w:ilvl="3" w:tentative="0">
      <w:start w:val="1"/>
      <w:numFmt w:val="decimal"/>
      <w:lvlText w:val="%4."/>
      <w:lvlJc w:val="left"/>
      <w:pPr>
        <w:ind w:left="2280" w:hanging="420"/>
      </w:pPr>
    </w:lvl>
    <w:lvl w:ilvl="4" w:tentative="0">
      <w:start w:val="1"/>
      <w:numFmt w:val="lowerLetter"/>
      <w:lvlText w:val="%5)"/>
      <w:lvlJc w:val="left"/>
      <w:pPr>
        <w:ind w:left="2700" w:hanging="420"/>
      </w:pPr>
    </w:lvl>
    <w:lvl w:ilvl="5" w:tentative="0">
      <w:start w:val="1"/>
      <w:numFmt w:val="lowerRoman"/>
      <w:lvlText w:val="%6."/>
      <w:lvlJc w:val="right"/>
      <w:pPr>
        <w:ind w:left="3120" w:hanging="420"/>
      </w:pPr>
    </w:lvl>
    <w:lvl w:ilvl="6" w:tentative="0">
      <w:start w:val="1"/>
      <w:numFmt w:val="decimal"/>
      <w:lvlText w:val="%7."/>
      <w:lvlJc w:val="left"/>
      <w:pPr>
        <w:ind w:left="3540" w:hanging="420"/>
      </w:pPr>
    </w:lvl>
    <w:lvl w:ilvl="7" w:tentative="0">
      <w:start w:val="1"/>
      <w:numFmt w:val="lowerLetter"/>
      <w:lvlText w:val="%8)"/>
      <w:lvlJc w:val="left"/>
      <w:pPr>
        <w:ind w:left="3960" w:hanging="420"/>
      </w:pPr>
    </w:lvl>
    <w:lvl w:ilvl="8" w:tentative="0">
      <w:start w:val="1"/>
      <w:numFmt w:val="lowerRoman"/>
      <w:lvlText w:val="%9."/>
      <w:lvlJc w:val="right"/>
      <w:pPr>
        <w:ind w:left="4380" w:hanging="420"/>
      </w:pPr>
    </w:lvl>
  </w:abstractNum>
  <w:abstractNum w:abstractNumId="1">
    <w:nsid w:val="4B356913"/>
    <w:multiLevelType w:val="multilevel"/>
    <w:tmpl w:val="4B356913"/>
    <w:lvl w:ilvl="0" w:tentative="0">
      <w:start w:val="1"/>
      <w:numFmt w:val="bullet"/>
      <w:lvlText w:val=""/>
      <w:lvlJc w:val="left"/>
      <w:pPr>
        <w:ind w:left="126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68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210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52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94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36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78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20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620" w:hanging="420"/>
      </w:pPr>
      <w:rPr>
        <w:rFonts w:hint="default" w:ascii="Wingdings" w:hAnsi="Wingdings"/>
      </w:rPr>
    </w:lvl>
  </w:abstractNum>
  <w:abstractNum w:abstractNumId="2">
    <w:nsid w:val="54883F02"/>
    <w:multiLevelType w:val="multilevel"/>
    <w:tmpl w:val="54883F02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BCB0DF4"/>
    <w:multiLevelType w:val="multilevel"/>
    <w:tmpl w:val="6BCB0DF4"/>
    <w:lvl w:ilvl="0" w:tentative="0">
      <w:start w:val="1"/>
      <w:numFmt w:val="decimal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tabs>
          <w:tab w:val="left" w:pos="576"/>
        </w:tabs>
        <w:ind w:left="576" w:hanging="576"/>
      </w:pPr>
      <w:rPr>
        <w:rFonts w:hint="eastAsia"/>
      </w:rPr>
    </w:lvl>
    <w:lvl w:ilvl="2" w:tentative="0">
      <w:start w:val="1"/>
      <w:numFmt w:val="decimal"/>
      <w:pStyle w:val="4"/>
      <w:lvlText w:val="%1.%2.%3"/>
      <w:lvlJc w:val="left"/>
      <w:pPr>
        <w:tabs>
          <w:tab w:val="left" w:pos="1004"/>
        </w:tabs>
        <w:ind w:left="1004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spacing w:val="0"/>
        <w:position w:val="0"/>
        <w:u w:val="none"/>
      </w:rPr>
    </w:lvl>
    <w:lvl w:ilvl="3" w:tentative="0">
      <w:start w:val="1"/>
      <w:numFmt w:val="decimal"/>
      <w:pStyle w:val="5"/>
      <w:lvlText w:val="%1.%2.%3.%4"/>
      <w:lvlJc w:val="left"/>
      <w:pPr>
        <w:tabs>
          <w:tab w:val="left" w:pos="2494"/>
        </w:tabs>
        <w:ind w:left="2990" w:hanging="864"/>
      </w:pPr>
      <w:rPr>
        <w:rFonts w:hint="eastAsia"/>
      </w:rPr>
    </w:lvl>
    <w:lvl w:ilvl="4" w:tentative="0">
      <w:start w:val="1"/>
      <w:numFmt w:val="decimal"/>
      <w:pStyle w:val="6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lvlText w:val="%6."/>
      <w:lvlJc w:val="left"/>
      <w:pPr>
        <w:ind w:left="360" w:hanging="360"/>
      </w:pPr>
      <w:rPr>
        <w:rFonts w:hint="default" w:cs="宋体"/>
        <w:b w:val="0"/>
        <w:sz w:val="24"/>
      </w:rPr>
    </w:lvl>
    <w:lvl w:ilvl="6" w:tentative="0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4">
    <w:nsid w:val="7E9575C5"/>
    <w:multiLevelType w:val="multilevel"/>
    <w:tmpl w:val="7E9575C5"/>
    <w:lvl w:ilvl="0" w:tentative="0">
      <w:start w:val="1"/>
      <w:numFmt w:val="decimal"/>
      <w:lvlText w:val="%1."/>
      <w:lvlJc w:val="left"/>
      <w:pPr>
        <w:tabs>
          <w:tab w:val="left" w:pos="1259"/>
        </w:tabs>
        <w:ind w:left="1259" w:hanging="420"/>
      </w:pPr>
      <w:rPr>
        <w:rFonts w:cs="Times New Roman"/>
      </w:rPr>
    </w:lvl>
    <w:lvl w:ilvl="1" w:tentative="0">
      <w:start w:val="1"/>
      <w:numFmt w:val="bullet"/>
      <w:lvlText w:val=""/>
      <w:lvlJc w:val="left"/>
      <w:pPr>
        <w:tabs>
          <w:tab w:val="left" w:pos="1679"/>
        </w:tabs>
        <w:ind w:left="1679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2099"/>
        </w:tabs>
        <w:ind w:left="2099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2519"/>
        </w:tabs>
        <w:ind w:left="2519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939"/>
        </w:tabs>
        <w:ind w:left="2939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3359"/>
        </w:tabs>
        <w:ind w:left="3359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3779"/>
        </w:tabs>
        <w:ind w:left="3779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4199"/>
        </w:tabs>
        <w:ind w:left="4199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4619"/>
        </w:tabs>
        <w:ind w:left="4619" w:hanging="420"/>
      </w:pPr>
      <w:rPr>
        <w:rFonts w:hint="default" w:ascii="Wingdings" w:hAnsi="Wingdings"/>
      </w:rPr>
    </w:lvl>
  </w:abstractNum>
  <w:num w:numId="1">
    <w:abstractNumId w:val="3"/>
  </w:num>
  <w:num w:numId="2">
    <w:abstractNumId w:val="4"/>
    <w:lvlOverride w:ilvl="0">
      <w:startOverride w:val="1"/>
    </w:lvlOverride>
  </w:num>
  <w:num w:numId="3">
    <w:abstractNumId w:val="1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</w:num>
  <w:num w:numId="6">
    <w:abstractNumId w:val="0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B3294E"/>
    <w:rsid w:val="000232F2"/>
    <w:rsid w:val="00027763"/>
    <w:rsid w:val="00055883"/>
    <w:rsid w:val="00056329"/>
    <w:rsid w:val="00057A3C"/>
    <w:rsid w:val="000604FC"/>
    <w:rsid w:val="00060BDE"/>
    <w:rsid w:val="00063D27"/>
    <w:rsid w:val="00071AD2"/>
    <w:rsid w:val="00076432"/>
    <w:rsid w:val="0008127C"/>
    <w:rsid w:val="00084BD0"/>
    <w:rsid w:val="000A08C0"/>
    <w:rsid w:val="000C420E"/>
    <w:rsid w:val="000C5324"/>
    <w:rsid w:val="000D6AE3"/>
    <w:rsid w:val="000D7197"/>
    <w:rsid w:val="000E0957"/>
    <w:rsid w:val="000E3049"/>
    <w:rsid w:val="000E38A3"/>
    <w:rsid w:val="000F1273"/>
    <w:rsid w:val="000F200F"/>
    <w:rsid w:val="000F33FF"/>
    <w:rsid w:val="000F4064"/>
    <w:rsid w:val="000F5A49"/>
    <w:rsid w:val="0010113B"/>
    <w:rsid w:val="00113A29"/>
    <w:rsid w:val="0011673B"/>
    <w:rsid w:val="00117C56"/>
    <w:rsid w:val="0013176C"/>
    <w:rsid w:val="0013194B"/>
    <w:rsid w:val="0014217F"/>
    <w:rsid w:val="00144845"/>
    <w:rsid w:val="001456C6"/>
    <w:rsid w:val="00151995"/>
    <w:rsid w:val="00153ED7"/>
    <w:rsid w:val="0016744B"/>
    <w:rsid w:val="00177F02"/>
    <w:rsid w:val="0018039E"/>
    <w:rsid w:val="001862AD"/>
    <w:rsid w:val="001876DD"/>
    <w:rsid w:val="00187E0D"/>
    <w:rsid w:val="001A2D53"/>
    <w:rsid w:val="001C465C"/>
    <w:rsid w:val="001C5FC1"/>
    <w:rsid w:val="001D6DBB"/>
    <w:rsid w:val="001E253B"/>
    <w:rsid w:val="002018B4"/>
    <w:rsid w:val="002036AB"/>
    <w:rsid w:val="002100A4"/>
    <w:rsid w:val="00222ED3"/>
    <w:rsid w:val="00237B8F"/>
    <w:rsid w:val="002440CB"/>
    <w:rsid w:val="00250B0A"/>
    <w:rsid w:val="00254301"/>
    <w:rsid w:val="002706CC"/>
    <w:rsid w:val="002707A1"/>
    <w:rsid w:val="00277B8B"/>
    <w:rsid w:val="00280204"/>
    <w:rsid w:val="00282F3F"/>
    <w:rsid w:val="0028318B"/>
    <w:rsid w:val="00290F9A"/>
    <w:rsid w:val="00291D98"/>
    <w:rsid w:val="002975A3"/>
    <w:rsid w:val="002A054F"/>
    <w:rsid w:val="002A220A"/>
    <w:rsid w:val="002B0740"/>
    <w:rsid w:val="002B0E01"/>
    <w:rsid w:val="002B1778"/>
    <w:rsid w:val="002B56E5"/>
    <w:rsid w:val="002B7503"/>
    <w:rsid w:val="002C18B5"/>
    <w:rsid w:val="002C6BD7"/>
    <w:rsid w:val="002D278A"/>
    <w:rsid w:val="002E5FC9"/>
    <w:rsid w:val="002F252F"/>
    <w:rsid w:val="00303248"/>
    <w:rsid w:val="00324472"/>
    <w:rsid w:val="0033466B"/>
    <w:rsid w:val="003407AC"/>
    <w:rsid w:val="00350E05"/>
    <w:rsid w:val="0035355D"/>
    <w:rsid w:val="00363338"/>
    <w:rsid w:val="00364B56"/>
    <w:rsid w:val="00370465"/>
    <w:rsid w:val="003775B5"/>
    <w:rsid w:val="003818F5"/>
    <w:rsid w:val="003822A5"/>
    <w:rsid w:val="00383191"/>
    <w:rsid w:val="00383CC1"/>
    <w:rsid w:val="0038721A"/>
    <w:rsid w:val="00390F1D"/>
    <w:rsid w:val="00391618"/>
    <w:rsid w:val="00392D63"/>
    <w:rsid w:val="003933E9"/>
    <w:rsid w:val="003A5F5C"/>
    <w:rsid w:val="003A7368"/>
    <w:rsid w:val="003D1A3A"/>
    <w:rsid w:val="003E2605"/>
    <w:rsid w:val="003E60D7"/>
    <w:rsid w:val="003F0A3E"/>
    <w:rsid w:val="003F11A2"/>
    <w:rsid w:val="003F5A3A"/>
    <w:rsid w:val="004115A8"/>
    <w:rsid w:val="0041408C"/>
    <w:rsid w:val="004242C1"/>
    <w:rsid w:val="0042735D"/>
    <w:rsid w:val="004314FD"/>
    <w:rsid w:val="00437638"/>
    <w:rsid w:val="00441ADE"/>
    <w:rsid w:val="004435E0"/>
    <w:rsid w:val="00444DA0"/>
    <w:rsid w:val="00467B6E"/>
    <w:rsid w:val="00473BD0"/>
    <w:rsid w:val="00476393"/>
    <w:rsid w:val="00496BB7"/>
    <w:rsid w:val="00497387"/>
    <w:rsid w:val="00497EDF"/>
    <w:rsid w:val="004A57DD"/>
    <w:rsid w:val="004B1FA1"/>
    <w:rsid w:val="004B2B39"/>
    <w:rsid w:val="004B2FC3"/>
    <w:rsid w:val="004C7573"/>
    <w:rsid w:val="004D4796"/>
    <w:rsid w:val="004E4093"/>
    <w:rsid w:val="004E7981"/>
    <w:rsid w:val="004F58DE"/>
    <w:rsid w:val="005043B2"/>
    <w:rsid w:val="00511206"/>
    <w:rsid w:val="005136DD"/>
    <w:rsid w:val="00516BF5"/>
    <w:rsid w:val="005256FC"/>
    <w:rsid w:val="005301C4"/>
    <w:rsid w:val="00532638"/>
    <w:rsid w:val="00534676"/>
    <w:rsid w:val="005378F4"/>
    <w:rsid w:val="00550DAB"/>
    <w:rsid w:val="00565289"/>
    <w:rsid w:val="005777DF"/>
    <w:rsid w:val="005829E9"/>
    <w:rsid w:val="0058721C"/>
    <w:rsid w:val="00593085"/>
    <w:rsid w:val="005A44C3"/>
    <w:rsid w:val="005B2270"/>
    <w:rsid w:val="005B42E3"/>
    <w:rsid w:val="005C1454"/>
    <w:rsid w:val="005C4672"/>
    <w:rsid w:val="005C6543"/>
    <w:rsid w:val="005D5164"/>
    <w:rsid w:val="005D5873"/>
    <w:rsid w:val="005D767C"/>
    <w:rsid w:val="005E16A6"/>
    <w:rsid w:val="005E3D9F"/>
    <w:rsid w:val="005E66C7"/>
    <w:rsid w:val="005F76CC"/>
    <w:rsid w:val="00611D63"/>
    <w:rsid w:val="0061394C"/>
    <w:rsid w:val="00621DE4"/>
    <w:rsid w:val="00631C7D"/>
    <w:rsid w:val="006360A4"/>
    <w:rsid w:val="00637314"/>
    <w:rsid w:val="006377D6"/>
    <w:rsid w:val="006401A0"/>
    <w:rsid w:val="006406BA"/>
    <w:rsid w:val="006469BC"/>
    <w:rsid w:val="00663221"/>
    <w:rsid w:val="00676DFC"/>
    <w:rsid w:val="00677655"/>
    <w:rsid w:val="00680F45"/>
    <w:rsid w:val="00682ED8"/>
    <w:rsid w:val="00691CF4"/>
    <w:rsid w:val="006950D4"/>
    <w:rsid w:val="006A0BE2"/>
    <w:rsid w:val="006A3F68"/>
    <w:rsid w:val="006A7FA1"/>
    <w:rsid w:val="006C4DF2"/>
    <w:rsid w:val="006C677B"/>
    <w:rsid w:val="006D54B1"/>
    <w:rsid w:val="006E00F4"/>
    <w:rsid w:val="006E080D"/>
    <w:rsid w:val="006E1C11"/>
    <w:rsid w:val="006E2B26"/>
    <w:rsid w:val="006E4C8B"/>
    <w:rsid w:val="006F19EC"/>
    <w:rsid w:val="006F1AC0"/>
    <w:rsid w:val="0070559D"/>
    <w:rsid w:val="007207E0"/>
    <w:rsid w:val="007224FF"/>
    <w:rsid w:val="007321A4"/>
    <w:rsid w:val="00742FD7"/>
    <w:rsid w:val="007577F0"/>
    <w:rsid w:val="00757815"/>
    <w:rsid w:val="00772AE1"/>
    <w:rsid w:val="007823DF"/>
    <w:rsid w:val="00790753"/>
    <w:rsid w:val="007A7991"/>
    <w:rsid w:val="007A7D93"/>
    <w:rsid w:val="007B633A"/>
    <w:rsid w:val="007C1E33"/>
    <w:rsid w:val="007C3913"/>
    <w:rsid w:val="007C4D63"/>
    <w:rsid w:val="007D7304"/>
    <w:rsid w:val="007E7828"/>
    <w:rsid w:val="007F0B24"/>
    <w:rsid w:val="007F22BE"/>
    <w:rsid w:val="007F5871"/>
    <w:rsid w:val="008008C8"/>
    <w:rsid w:val="008061B6"/>
    <w:rsid w:val="0082069F"/>
    <w:rsid w:val="00820B12"/>
    <w:rsid w:val="00825743"/>
    <w:rsid w:val="008345D9"/>
    <w:rsid w:val="0086057D"/>
    <w:rsid w:val="00864363"/>
    <w:rsid w:val="00864E97"/>
    <w:rsid w:val="00871333"/>
    <w:rsid w:val="00871A25"/>
    <w:rsid w:val="00883C76"/>
    <w:rsid w:val="00892F00"/>
    <w:rsid w:val="008A1069"/>
    <w:rsid w:val="008A2416"/>
    <w:rsid w:val="008A35AC"/>
    <w:rsid w:val="008A441A"/>
    <w:rsid w:val="008A4ECB"/>
    <w:rsid w:val="008B07EA"/>
    <w:rsid w:val="008B15F9"/>
    <w:rsid w:val="008B6896"/>
    <w:rsid w:val="008C22B2"/>
    <w:rsid w:val="008C27C4"/>
    <w:rsid w:val="008C2BF6"/>
    <w:rsid w:val="008D0E84"/>
    <w:rsid w:val="008D55ED"/>
    <w:rsid w:val="008E1020"/>
    <w:rsid w:val="008E3195"/>
    <w:rsid w:val="008E4F16"/>
    <w:rsid w:val="008F06A1"/>
    <w:rsid w:val="008F3784"/>
    <w:rsid w:val="008F3941"/>
    <w:rsid w:val="009022D4"/>
    <w:rsid w:val="00910C71"/>
    <w:rsid w:val="009304FF"/>
    <w:rsid w:val="00931F37"/>
    <w:rsid w:val="00944B2C"/>
    <w:rsid w:val="009550A5"/>
    <w:rsid w:val="009558D9"/>
    <w:rsid w:val="00956828"/>
    <w:rsid w:val="009634D1"/>
    <w:rsid w:val="00967DFB"/>
    <w:rsid w:val="00980C02"/>
    <w:rsid w:val="00980F96"/>
    <w:rsid w:val="0098312F"/>
    <w:rsid w:val="0098477D"/>
    <w:rsid w:val="00984BF4"/>
    <w:rsid w:val="00987B60"/>
    <w:rsid w:val="009A13C4"/>
    <w:rsid w:val="009A1718"/>
    <w:rsid w:val="009A24DF"/>
    <w:rsid w:val="009A46FA"/>
    <w:rsid w:val="009A7456"/>
    <w:rsid w:val="009A74EC"/>
    <w:rsid w:val="009B04E7"/>
    <w:rsid w:val="009C1E6A"/>
    <w:rsid w:val="009C4B85"/>
    <w:rsid w:val="009D08BF"/>
    <w:rsid w:val="009D39A0"/>
    <w:rsid w:val="009D3A2C"/>
    <w:rsid w:val="009D50E3"/>
    <w:rsid w:val="009E73B0"/>
    <w:rsid w:val="009F4934"/>
    <w:rsid w:val="009F6159"/>
    <w:rsid w:val="00A02BC0"/>
    <w:rsid w:val="00A21130"/>
    <w:rsid w:val="00A5241C"/>
    <w:rsid w:val="00A61F23"/>
    <w:rsid w:val="00A70695"/>
    <w:rsid w:val="00A72CD5"/>
    <w:rsid w:val="00A83FCC"/>
    <w:rsid w:val="00A9798A"/>
    <w:rsid w:val="00AA0A16"/>
    <w:rsid w:val="00AA194A"/>
    <w:rsid w:val="00AB0765"/>
    <w:rsid w:val="00AB692B"/>
    <w:rsid w:val="00AB75CA"/>
    <w:rsid w:val="00AC2A63"/>
    <w:rsid w:val="00AC4932"/>
    <w:rsid w:val="00AD0CBD"/>
    <w:rsid w:val="00AE321B"/>
    <w:rsid w:val="00B0281E"/>
    <w:rsid w:val="00B0766D"/>
    <w:rsid w:val="00B10600"/>
    <w:rsid w:val="00B13C70"/>
    <w:rsid w:val="00B20D32"/>
    <w:rsid w:val="00B3294E"/>
    <w:rsid w:val="00B336C8"/>
    <w:rsid w:val="00B44CB6"/>
    <w:rsid w:val="00B65A01"/>
    <w:rsid w:val="00B66C2F"/>
    <w:rsid w:val="00B6748D"/>
    <w:rsid w:val="00B714F0"/>
    <w:rsid w:val="00B74CAA"/>
    <w:rsid w:val="00B839FB"/>
    <w:rsid w:val="00B921F6"/>
    <w:rsid w:val="00B93BBA"/>
    <w:rsid w:val="00BA46C0"/>
    <w:rsid w:val="00BB4617"/>
    <w:rsid w:val="00BB6D93"/>
    <w:rsid w:val="00BC70BA"/>
    <w:rsid w:val="00BD2206"/>
    <w:rsid w:val="00BE271A"/>
    <w:rsid w:val="00BF4A19"/>
    <w:rsid w:val="00BF7863"/>
    <w:rsid w:val="00C053CA"/>
    <w:rsid w:val="00C213D2"/>
    <w:rsid w:val="00C23487"/>
    <w:rsid w:val="00C26C7D"/>
    <w:rsid w:val="00C428AD"/>
    <w:rsid w:val="00C45C41"/>
    <w:rsid w:val="00C470D9"/>
    <w:rsid w:val="00C525AA"/>
    <w:rsid w:val="00C52C30"/>
    <w:rsid w:val="00C54AC6"/>
    <w:rsid w:val="00C75788"/>
    <w:rsid w:val="00C927F4"/>
    <w:rsid w:val="00C97768"/>
    <w:rsid w:val="00CA1091"/>
    <w:rsid w:val="00CA37DC"/>
    <w:rsid w:val="00CA454D"/>
    <w:rsid w:val="00CA7BE2"/>
    <w:rsid w:val="00CC2169"/>
    <w:rsid w:val="00CC4DD2"/>
    <w:rsid w:val="00CC4DE0"/>
    <w:rsid w:val="00CC5C13"/>
    <w:rsid w:val="00CD113D"/>
    <w:rsid w:val="00CE444B"/>
    <w:rsid w:val="00D0031D"/>
    <w:rsid w:val="00D0068B"/>
    <w:rsid w:val="00D02C57"/>
    <w:rsid w:val="00D1422E"/>
    <w:rsid w:val="00D155D8"/>
    <w:rsid w:val="00D25170"/>
    <w:rsid w:val="00D261EA"/>
    <w:rsid w:val="00D27FA4"/>
    <w:rsid w:val="00D34B65"/>
    <w:rsid w:val="00D37CA1"/>
    <w:rsid w:val="00D404B2"/>
    <w:rsid w:val="00D545FE"/>
    <w:rsid w:val="00D54654"/>
    <w:rsid w:val="00D5624E"/>
    <w:rsid w:val="00D64F82"/>
    <w:rsid w:val="00D655B2"/>
    <w:rsid w:val="00D75647"/>
    <w:rsid w:val="00DA7FF8"/>
    <w:rsid w:val="00DB10E7"/>
    <w:rsid w:val="00DB2D5A"/>
    <w:rsid w:val="00DC3868"/>
    <w:rsid w:val="00DC3DAC"/>
    <w:rsid w:val="00DC7DEB"/>
    <w:rsid w:val="00DD0EF1"/>
    <w:rsid w:val="00DD5487"/>
    <w:rsid w:val="00DD55F7"/>
    <w:rsid w:val="00DF0A5F"/>
    <w:rsid w:val="00E00C17"/>
    <w:rsid w:val="00E04B29"/>
    <w:rsid w:val="00E069E6"/>
    <w:rsid w:val="00E109CD"/>
    <w:rsid w:val="00E32752"/>
    <w:rsid w:val="00E471B9"/>
    <w:rsid w:val="00E6717C"/>
    <w:rsid w:val="00E67185"/>
    <w:rsid w:val="00E77FED"/>
    <w:rsid w:val="00E97B80"/>
    <w:rsid w:val="00EA5340"/>
    <w:rsid w:val="00EA77B7"/>
    <w:rsid w:val="00EB3D65"/>
    <w:rsid w:val="00EB5A68"/>
    <w:rsid w:val="00EC7AEA"/>
    <w:rsid w:val="00F11180"/>
    <w:rsid w:val="00F179D9"/>
    <w:rsid w:val="00F2699F"/>
    <w:rsid w:val="00F42155"/>
    <w:rsid w:val="00F42CAC"/>
    <w:rsid w:val="00F44C1D"/>
    <w:rsid w:val="00F51547"/>
    <w:rsid w:val="00F5303C"/>
    <w:rsid w:val="00F561CD"/>
    <w:rsid w:val="00F91266"/>
    <w:rsid w:val="00FA12B8"/>
    <w:rsid w:val="00FA1913"/>
    <w:rsid w:val="00FA1D46"/>
    <w:rsid w:val="00FB3BBC"/>
    <w:rsid w:val="00FC3BA8"/>
    <w:rsid w:val="00FC7523"/>
    <w:rsid w:val="00FD2FE9"/>
    <w:rsid w:val="00FD59AC"/>
    <w:rsid w:val="00FD5BA7"/>
    <w:rsid w:val="00FE671A"/>
    <w:rsid w:val="00FF22C6"/>
    <w:rsid w:val="00FF349F"/>
    <w:rsid w:val="02995267"/>
    <w:rsid w:val="09153911"/>
    <w:rsid w:val="0CFA6AE5"/>
    <w:rsid w:val="1A00167B"/>
    <w:rsid w:val="4CCC2BB9"/>
    <w:rsid w:val="705B7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  <o:rules v:ext="edit">
        <o:r id="V:Rule1" type="connector" idref="#_x0000_s1093"/>
        <o:r id="V:Rule2" type="connector" idref="#_x0000_s1094"/>
        <o:r id="V:Rule3" type="connector" idref="#_x0000_s1095"/>
        <o:r id="V:Rule4" type="connector" idref="#_x0000_s1096"/>
        <o:r id="V:Rule5" type="connector" idref="#_x0000_s1097"/>
        <o:r id="V:Rule6" type="connector" idref="#_x0000_s1098"/>
        <o:r id="V:Rule7" type="connector" idref="#_x0000_s1100"/>
        <o:r id="V:Rule8" type="connector" idref="#_x0000_s1101"/>
      </o:rules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19"/>
    <w:qFormat/>
    <w:uiPriority w:val="0"/>
    <w:pPr>
      <w:keepNext/>
      <w:keepLines/>
      <w:tabs>
        <w:tab w:val="left" w:pos="432"/>
      </w:tabs>
      <w:spacing w:before="340" w:after="330" w:line="578" w:lineRule="auto"/>
      <w:ind w:left="432" w:hanging="432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qFormat/>
    <w:uiPriority w:val="0"/>
    <w:pPr>
      <w:keepNext/>
      <w:keepLines/>
      <w:numPr>
        <w:ilvl w:val="1"/>
        <w:numId w:val="1"/>
      </w:numPr>
      <w:tabs>
        <w:tab w:val="left" w:pos="432"/>
      </w:tabs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paragraph" w:styleId="4">
    <w:name w:val="heading 3"/>
    <w:basedOn w:val="1"/>
    <w:next w:val="1"/>
    <w:link w:val="21"/>
    <w:qFormat/>
    <w:uiPriority w:val="0"/>
    <w:pPr>
      <w:keepNext/>
      <w:keepLines/>
      <w:numPr>
        <w:ilvl w:val="2"/>
        <w:numId w:val="1"/>
      </w:numPr>
      <w:tabs>
        <w:tab w:val="left" w:pos="432"/>
      </w:tabs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2"/>
    <w:qFormat/>
    <w:uiPriority w:val="0"/>
    <w:pPr>
      <w:keepNext/>
      <w:keepLines/>
      <w:numPr>
        <w:ilvl w:val="3"/>
        <w:numId w:val="1"/>
      </w:numPr>
      <w:tabs>
        <w:tab w:val="left" w:pos="432"/>
        <w:tab w:val="left" w:pos="2920"/>
      </w:tabs>
      <w:spacing w:before="280" w:after="290" w:line="376" w:lineRule="auto"/>
      <w:ind w:left="3416"/>
      <w:outlineLvl w:val="3"/>
    </w:pPr>
    <w:rPr>
      <w:rFonts w:ascii="Arial" w:hAnsi="Arial" w:eastAsia="黑体"/>
      <w:b/>
      <w:bCs/>
      <w:sz w:val="28"/>
      <w:szCs w:val="28"/>
    </w:rPr>
  </w:style>
  <w:style w:type="paragraph" w:styleId="6">
    <w:name w:val="heading 5"/>
    <w:basedOn w:val="1"/>
    <w:next w:val="1"/>
    <w:link w:val="23"/>
    <w:qFormat/>
    <w:uiPriority w:val="0"/>
    <w:pPr>
      <w:keepNext/>
      <w:keepLines/>
      <w:numPr>
        <w:ilvl w:val="4"/>
        <w:numId w:val="1"/>
      </w:numPr>
      <w:tabs>
        <w:tab w:val="left" w:pos="432"/>
      </w:tabs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Balloon Text"/>
    <w:basedOn w:val="1"/>
    <w:link w:val="26"/>
    <w:semiHidden/>
    <w:unhideWhenUsed/>
    <w:qFormat/>
    <w:uiPriority w:val="99"/>
    <w:rPr>
      <w:sz w:val="18"/>
      <w:szCs w:val="18"/>
    </w:rPr>
  </w:style>
  <w:style w:type="paragraph" w:styleId="9">
    <w:name w:val="footer"/>
    <w:basedOn w:val="1"/>
    <w:link w:val="18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1"/>
    <w:next w:val="1"/>
    <w:unhideWhenUsed/>
    <w:qFormat/>
    <w:uiPriority w:val="39"/>
  </w:style>
  <w:style w:type="paragraph" w:styleId="12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5">
    <w:name w:val="page number"/>
    <w:qFormat/>
    <w:uiPriority w:val="0"/>
    <w:rPr>
      <w:sz w:val="20"/>
      <w:szCs w:val="20"/>
    </w:rPr>
  </w:style>
  <w:style w:type="character" w:styleId="16">
    <w:name w:val="Hyperlink"/>
    <w:qFormat/>
    <w:uiPriority w:val="99"/>
    <w:rPr>
      <w:color w:val="0000FF"/>
      <w:u w:val="single"/>
    </w:rPr>
  </w:style>
  <w:style w:type="character" w:customStyle="1" w:styleId="17">
    <w:name w:val="页眉 字符"/>
    <w:basedOn w:val="14"/>
    <w:link w:val="10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8">
    <w:name w:val="页脚 字符"/>
    <w:basedOn w:val="14"/>
    <w:link w:val="9"/>
    <w:semiHidden/>
    <w:qFormat/>
    <w:uiPriority w:val="0"/>
    <w:rPr>
      <w:sz w:val="18"/>
      <w:szCs w:val="18"/>
    </w:rPr>
  </w:style>
  <w:style w:type="character" w:customStyle="1" w:styleId="19">
    <w:name w:val="标题 1 字符"/>
    <w:basedOn w:val="14"/>
    <w:link w:val="2"/>
    <w:qFormat/>
    <w:uiPriority w:val="0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14"/>
    <w:link w:val="3"/>
    <w:qFormat/>
    <w:uiPriority w:val="0"/>
    <w:rPr>
      <w:rFonts w:ascii="Arial" w:hAnsi="Arial" w:eastAsia="黑体" w:cs="Times New Roman"/>
      <w:b/>
      <w:bCs/>
      <w:sz w:val="32"/>
      <w:szCs w:val="32"/>
    </w:rPr>
  </w:style>
  <w:style w:type="character" w:customStyle="1" w:styleId="21">
    <w:name w:val="标题 3 字符"/>
    <w:basedOn w:val="14"/>
    <w:link w:val="4"/>
    <w:qFormat/>
    <w:uiPriority w:val="0"/>
    <w:rPr>
      <w:rFonts w:ascii="Times New Roman" w:hAnsi="Times New Roman" w:eastAsia="宋体" w:cs="Times New Roman"/>
      <w:b/>
      <w:bCs/>
      <w:sz w:val="32"/>
      <w:szCs w:val="32"/>
    </w:rPr>
  </w:style>
  <w:style w:type="character" w:customStyle="1" w:styleId="22">
    <w:name w:val="标题 4 字符"/>
    <w:basedOn w:val="14"/>
    <w:link w:val="5"/>
    <w:qFormat/>
    <w:uiPriority w:val="0"/>
    <w:rPr>
      <w:rFonts w:ascii="Arial" w:hAnsi="Arial" w:eastAsia="黑体" w:cs="Times New Roman"/>
      <w:b/>
      <w:bCs/>
      <w:sz w:val="28"/>
      <w:szCs w:val="28"/>
    </w:rPr>
  </w:style>
  <w:style w:type="character" w:customStyle="1" w:styleId="23">
    <w:name w:val="标题 5 字符"/>
    <w:basedOn w:val="14"/>
    <w:link w:val="6"/>
    <w:qFormat/>
    <w:uiPriority w:val="0"/>
    <w:rPr>
      <w:rFonts w:ascii="Times New Roman" w:hAnsi="Times New Roman" w:eastAsia="宋体" w:cs="Times New Roman"/>
      <w:b/>
      <w:bCs/>
      <w:sz w:val="28"/>
      <w:szCs w:val="28"/>
    </w:rPr>
  </w:style>
  <w:style w:type="paragraph" w:customStyle="1" w:styleId="24">
    <w:name w:val="TOC 标题1"/>
    <w:basedOn w:val="2"/>
    <w:next w:val="1"/>
    <w:unhideWhenUsed/>
    <w:qFormat/>
    <w:uiPriority w:val="39"/>
    <w:pPr>
      <w:widowControl/>
      <w:tabs>
        <w:tab w:val="clear" w:pos="432"/>
      </w:tabs>
      <w:spacing w:before="480" w:after="0" w:line="276" w:lineRule="auto"/>
      <w:ind w:left="0" w:firstLine="0"/>
      <w:jc w:val="left"/>
      <w:outlineLvl w:val="9"/>
    </w:pPr>
    <w:rPr>
      <w:rFonts w:ascii="Cambria" w:hAnsi="Cambria" w:cs="黑体"/>
      <w:color w:val="365F90"/>
      <w:kern w:val="0"/>
      <w:sz w:val="28"/>
      <w:szCs w:val="28"/>
    </w:rPr>
  </w:style>
  <w:style w:type="character" w:customStyle="1" w:styleId="25">
    <w:name w:val="highlight1"/>
    <w:qFormat/>
    <w:uiPriority w:val="0"/>
    <w:rPr>
      <w:sz w:val="21"/>
      <w:szCs w:val="21"/>
    </w:rPr>
  </w:style>
  <w:style w:type="character" w:customStyle="1" w:styleId="26">
    <w:name w:val="批注框文本 字符"/>
    <w:basedOn w:val="14"/>
    <w:link w:val="8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customStyle="1" w:styleId="27">
    <w:name w:val="列出段落1"/>
    <w:basedOn w:val="1"/>
    <w:qFormat/>
    <w:uiPriority w:val="34"/>
    <w:pPr>
      <w:ind w:firstLine="420" w:firstLineChars="200"/>
    </w:pPr>
  </w:style>
  <w:style w:type="paragraph" w:styleId="28">
    <w:name w:val="List Paragraph"/>
    <w:basedOn w:val="1"/>
    <w:qFormat/>
    <w:uiPriority w:val="34"/>
    <w:pPr>
      <w:ind w:firstLine="420" w:firstLineChars="200"/>
    </w:pPr>
  </w:style>
  <w:style w:type="paragraph" w:customStyle="1" w:styleId="29">
    <w:name w:val="博雅正文（5号）"/>
    <w:qFormat/>
    <w:uiPriority w:val="0"/>
    <w:pPr>
      <w:spacing w:beforeLines="50" w:afterLines="50" w:line="360" w:lineRule="auto"/>
      <w:ind w:firstLine="200" w:firstLineChars="200"/>
    </w:pPr>
    <w:rPr>
      <w:rFonts w:ascii="宋体" w:hAnsi="宋体" w:eastAsia="宋体" w:cs="Times New Roman"/>
      <w:kern w:val="2"/>
      <w:sz w:val="21"/>
      <w:szCs w:val="36"/>
      <w:lang w:val="en-US" w:eastAsia="zh-CN" w:bidi="ar-SA"/>
    </w:rPr>
  </w:style>
  <w:style w:type="paragraph" w:customStyle="1" w:styleId="30">
    <w:name w:val="TOC Heading"/>
    <w:basedOn w:val="2"/>
    <w:next w:val="1"/>
    <w:unhideWhenUsed/>
    <w:qFormat/>
    <w:uiPriority w:val="39"/>
    <w:pPr>
      <w:widowControl/>
      <w:tabs>
        <w:tab w:val="clear" w:pos="432"/>
      </w:tabs>
      <w:spacing w:before="240" w:after="0" w:line="259" w:lineRule="auto"/>
      <w:ind w:left="0" w:firstLine="0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366091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1.png"/><Relationship Id="rId98" Type="http://schemas.openxmlformats.org/officeDocument/2006/relationships/image" Target="media/image80.png"/><Relationship Id="rId97" Type="http://schemas.openxmlformats.org/officeDocument/2006/relationships/image" Target="media/image79.png"/><Relationship Id="rId96" Type="http://schemas.openxmlformats.org/officeDocument/2006/relationships/image" Target="media/image78.png"/><Relationship Id="rId95" Type="http://schemas.openxmlformats.org/officeDocument/2006/relationships/image" Target="media/image77.png"/><Relationship Id="rId94" Type="http://schemas.openxmlformats.org/officeDocument/2006/relationships/image" Target="media/image76.png"/><Relationship Id="rId93" Type="http://schemas.openxmlformats.org/officeDocument/2006/relationships/image" Target="media/image75.png"/><Relationship Id="rId92" Type="http://schemas.openxmlformats.org/officeDocument/2006/relationships/image" Target="media/image74.png"/><Relationship Id="rId91" Type="http://schemas.openxmlformats.org/officeDocument/2006/relationships/image" Target="media/image73.png"/><Relationship Id="rId90" Type="http://schemas.openxmlformats.org/officeDocument/2006/relationships/image" Target="media/image72.png"/><Relationship Id="rId9" Type="http://schemas.openxmlformats.org/officeDocument/2006/relationships/footer" Target="footer4.xml"/><Relationship Id="rId89" Type="http://schemas.openxmlformats.org/officeDocument/2006/relationships/image" Target="media/image71.png"/><Relationship Id="rId88" Type="http://schemas.openxmlformats.org/officeDocument/2006/relationships/image" Target="media/image70.png"/><Relationship Id="rId87" Type="http://schemas.openxmlformats.org/officeDocument/2006/relationships/image" Target="media/image69.png"/><Relationship Id="rId86" Type="http://schemas.openxmlformats.org/officeDocument/2006/relationships/image" Target="media/image68.png"/><Relationship Id="rId85" Type="http://schemas.openxmlformats.org/officeDocument/2006/relationships/image" Target="media/image67.png"/><Relationship Id="rId84" Type="http://schemas.openxmlformats.org/officeDocument/2006/relationships/image" Target="media/image66.png"/><Relationship Id="rId83" Type="http://schemas.openxmlformats.org/officeDocument/2006/relationships/image" Target="media/image65.png"/><Relationship Id="rId82" Type="http://schemas.openxmlformats.org/officeDocument/2006/relationships/image" Target="media/image64.png"/><Relationship Id="rId81" Type="http://schemas.openxmlformats.org/officeDocument/2006/relationships/image" Target="media/image63.png"/><Relationship Id="rId80" Type="http://schemas.openxmlformats.org/officeDocument/2006/relationships/image" Target="media/image62.png"/><Relationship Id="rId8" Type="http://schemas.openxmlformats.org/officeDocument/2006/relationships/header" Target="header3.xml"/><Relationship Id="rId79" Type="http://schemas.openxmlformats.org/officeDocument/2006/relationships/image" Target="media/image61.png"/><Relationship Id="rId78" Type="http://schemas.openxmlformats.org/officeDocument/2006/relationships/image" Target="media/image60.png"/><Relationship Id="rId77" Type="http://schemas.openxmlformats.org/officeDocument/2006/relationships/image" Target="media/image59.png"/><Relationship Id="rId76" Type="http://schemas.openxmlformats.org/officeDocument/2006/relationships/image" Target="media/image58.png"/><Relationship Id="rId75" Type="http://schemas.openxmlformats.org/officeDocument/2006/relationships/image" Target="media/image57.png"/><Relationship Id="rId74" Type="http://schemas.openxmlformats.org/officeDocument/2006/relationships/image" Target="media/image56.png"/><Relationship Id="rId73" Type="http://schemas.openxmlformats.org/officeDocument/2006/relationships/image" Target="media/image55.png"/><Relationship Id="rId72" Type="http://schemas.openxmlformats.org/officeDocument/2006/relationships/image" Target="media/image54.png"/><Relationship Id="rId71" Type="http://schemas.openxmlformats.org/officeDocument/2006/relationships/image" Target="media/image53.png"/><Relationship Id="rId70" Type="http://schemas.openxmlformats.org/officeDocument/2006/relationships/image" Target="media/image52.png"/><Relationship Id="rId7" Type="http://schemas.openxmlformats.org/officeDocument/2006/relationships/footer" Target="footer3.xml"/><Relationship Id="rId69" Type="http://schemas.openxmlformats.org/officeDocument/2006/relationships/image" Target="media/image51.png"/><Relationship Id="rId68" Type="http://schemas.openxmlformats.org/officeDocument/2006/relationships/image" Target="media/image50.png"/><Relationship Id="rId67" Type="http://schemas.openxmlformats.org/officeDocument/2006/relationships/image" Target="media/image49.png"/><Relationship Id="rId66" Type="http://schemas.openxmlformats.org/officeDocument/2006/relationships/image" Target="media/image48.png"/><Relationship Id="rId65" Type="http://schemas.openxmlformats.org/officeDocument/2006/relationships/image" Target="media/image47.png"/><Relationship Id="rId64" Type="http://schemas.openxmlformats.org/officeDocument/2006/relationships/image" Target="media/image46.png"/><Relationship Id="rId63" Type="http://schemas.openxmlformats.org/officeDocument/2006/relationships/image" Target="media/image45.png"/><Relationship Id="rId62" Type="http://schemas.openxmlformats.org/officeDocument/2006/relationships/image" Target="media/image44.png"/><Relationship Id="rId61" Type="http://schemas.openxmlformats.org/officeDocument/2006/relationships/image" Target="media/image43.png"/><Relationship Id="rId60" Type="http://schemas.openxmlformats.org/officeDocument/2006/relationships/image" Target="media/image42.png"/><Relationship Id="rId6" Type="http://schemas.openxmlformats.org/officeDocument/2006/relationships/footer" Target="footer2.xml"/><Relationship Id="rId59" Type="http://schemas.openxmlformats.org/officeDocument/2006/relationships/image" Target="media/image41.png"/><Relationship Id="rId58" Type="http://schemas.openxmlformats.org/officeDocument/2006/relationships/image" Target="media/image40.png"/><Relationship Id="rId57" Type="http://schemas.openxmlformats.org/officeDocument/2006/relationships/image" Target="media/image39.png"/><Relationship Id="rId56" Type="http://schemas.openxmlformats.org/officeDocument/2006/relationships/image" Target="media/image38.png"/><Relationship Id="rId55" Type="http://schemas.openxmlformats.org/officeDocument/2006/relationships/image" Target="media/image37.png"/><Relationship Id="rId54" Type="http://schemas.openxmlformats.org/officeDocument/2006/relationships/image" Target="media/image36.png"/><Relationship Id="rId53" Type="http://schemas.openxmlformats.org/officeDocument/2006/relationships/image" Target="media/image35.png"/><Relationship Id="rId52" Type="http://schemas.openxmlformats.org/officeDocument/2006/relationships/image" Target="media/image34.png"/><Relationship Id="rId51" Type="http://schemas.openxmlformats.org/officeDocument/2006/relationships/image" Target="media/image33.png"/><Relationship Id="rId50" Type="http://schemas.openxmlformats.org/officeDocument/2006/relationships/image" Target="media/image32.png"/><Relationship Id="rId5" Type="http://schemas.openxmlformats.org/officeDocument/2006/relationships/footer" Target="footer1.xml"/><Relationship Id="rId49" Type="http://schemas.openxmlformats.org/officeDocument/2006/relationships/image" Target="media/image31.png"/><Relationship Id="rId48" Type="http://schemas.openxmlformats.org/officeDocument/2006/relationships/image" Target="media/image30.png"/><Relationship Id="rId47" Type="http://schemas.openxmlformats.org/officeDocument/2006/relationships/image" Target="media/image29.png"/><Relationship Id="rId46" Type="http://schemas.openxmlformats.org/officeDocument/2006/relationships/image" Target="media/image28.png"/><Relationship Id="rId45" Type="http://schemas.openxmlformats.org/officeDocument/2006/relationships/image" Target="media/image27.png"/><Relationship Id="rId44" Type="http://schemas.openxmlformats.org/officeDocument/2006/relationships/image" Target="media/image26.png"/><Relationship Id="rId43" Type="http://schemas.openxmlformats.org/officeDocument/2006/relationships/image" Target="media/image25.png"/><Relationship Id="rId42" Type="http://schemas.openxmlformats.org/officeDocument/2006/relationships/image" Target="media/image24.png"/><Relationship Id="rId41" Type="http://schemas.openxmlformats.org/officeDocument/2006/relationships/image" Target="media/image23.png"/><Relationship Id="rId40" Type="http://schemas.openxmlformats.org/officeDocument/2006/relationships/image" Target="media/image22.png"/><Relationship Id="rId4" Type="http://schemas.openxmlformats.org/officeDocument/2006/relationships/header" Target="header2.xml"/><Relationship Id="rId39" Type="http://schemas.openxmlformats.org/officeDocument/2006/relationships/image" Target="media/image21.png"/><Relationship Id="rId38" Type="http://schemas.openxmlformats.org/officeDocument/2006/relationships/image" Target="media/image20.png"/><Relationship Id="rId37" Type="http://schemas.openxmlformats.org/officeDocument/2006/relationships/image" Target="media/image19.png"/><Relationship Id="rId36" Type="http://schemas.openxmlformats.org/officeDocument/2006/relationships/image" Target="media/image18.png"/><Relationship Id="rId35" Type="http://schemas.openxmlformats.org/officeDocument/2006/relationships/image" Target="media/image17.png"/><Relationship Id="rId34" Type="http://schemas.openxmlformats.org/officeDocument/2006/relationships/image" Target="media/image16.png"/><Relationship Id="rId33" Type="http://schemas.openxmlformats.org/officeDocument/2006/relationships/image" Target="media/image15.png"/><Relationship Id="rId32" Type="http://schemas.openxmlformats.org/officeDocument/2006/relationships/image" Target="media/image14.png"/><Relationship Id="rId31" Type="http://schemas.openxmlformats.org/officeDocument/2006/relationships/image" Target="media/image13.png"/><Relationship Id="rId30" Type="http://schemas.openxmlformats.org/officeDocument/2006/relationships/image" Target="media/image12.png"/><Relationship Id="rId3" Type="http://schemas.openxmlformats.org/officeDocument/2006/relationships/header" Target="header1.xml"/><Relationship Id="rId29" Type="http://schemas.openxmlformats.org/officeDocument/2006/relationships/image" Target="media/image11.png"/><Relationship Id="rId28" Type="http://schemas.openxmlformats.org/officeDocument/2006/relationships/image" Target="media/image10.png"/><Relationship Id="rId27" Type="http://schemas.openxmlformats.org/officeDocument/2006/relationships/image" Target="media/image9.png"/><Relationship Id="rId26" Type="http://schemas.openxmlformats.org/officeDocument/2006/relationships/image" Target="media/image8.png"/><Relationship Id="rId25" Type="http://schemas.openxmlformats.org/officeDocument/2006/relationships/image" Target="media/image7.png"/><Relationship Id="rId24" Type="http://schemas.openxmlformats.org/officeDocument/2006/relationships/image" Target="media/image6.png"/><Relationship Id="rId23" Type="http://schemas.openxmlformats.org/officeDocument/2006/relationships/image" Target="media/image5.png"/><Relationship Id="rId22" Type="http://schemas.openxmlformats.org/officeDocument/2006/relationships/image" Target="media/image4.png"/><Relationship Id="rId211" Type="http://schemas.openxmlformats.org/officeDocument/2006/relationships/fontTable" Target="fontTable.xml"/><Relationship Id="rId210" Type="http://schemas.openxmlformats.org/officeDocument/2006/relationships/customXml" Target="../customXml/item2.xml"/><Relationship Id="rId21" Type="http://schemas.openxmlformats.org/officeDocument/2006/relationships/image" Target="media/image3.jpeg"/><Relationship Id="rId209" Type="http://schemas.openxmlformats.org/officeDocument/2006/relationships/numbering" Target="numbering.xml"/><Relationship Id="rId208" Type="http://schemas.openxmlformats.org/officeDocument/2006/relationships/customXml" Target="../customXml/item1.xml"/><Relationship Id="rId207" Type="http://schemas.openxmlformats.org/officeDocument/2006/relationships/image" Target="media/image189.png"/><Relationship Id="rId206" Type="http://schemas.openxmlformats.org/officeDocument/2006/relationships/image" Target="media/image188.png"/><Relationship Id="rId205" Type="http://schemas.openxmlformats.org/officeDocument/2006/relationships/image" Target="media/image187.png"/><Relationship Id="rId204" Type="http://schemas.openxmlformats.org/officeDocument/2006/relationships/image" Target="media/image186.png"/><Relationship Id="rId203" Type="http://schemas.openxmlformats.org/officeDocument/2006/relationships/image" Target="media/image185.png"/><Relationship Id="rId202" Type="http://schemas.openxmlformats.org/officeDocument/2006/relationships/image" Target="media/image184.png"/><Relationship Id="rId201" Type="http://schemas.openxmlformats.org/officeDocument/2006/relationships/image" Target="media/image183.png"/><Relationship Id="rId200" Type="http://schemas.openxmlformats.org/officeDocument/2006/relationships/image" Target="media/image182.png"/><Relationship Id="rId20" Type="http://schemas.openxmlformats.org/officeDocument/2006/relationships/image" Target="media/image2.jpeg"/><Relationship Id="rId2" Type="http://schemas.openxmlformats.org/officeDocument/2006/relationships/settings" Target="settings.xml"/><Relationship Id="rId199" Type="http://schemas.openxmlformats.org/officeDocument/2006/relationships/image" Target="media/image181.png"/><Relationship Id="rId198" Type="http://schemas.openxmlformats.org/officeDocument/2006/relationships/image" Target="media/image180.png"/><Relationship Id="rId197" Type="http://schemas.openxmlformats.org/officeDocument/2006/relationships/image" Target="media/image179.png"/><Relationship Id="rId196" Type="http://schemas.openxmlformats.org/officeDocument/2006/relationships/image" Target="media/image178.png"/><Relationship Id="rId195" Type="http://schemas.openxmlformats.org/officeDocument/2006/relationships/image" Target="media/image177.png"/><Relationship Id="rId194" Type="http://schemas.openxmlformats.org/officeDocument/2006/relationships/image" Target="media/image176.png"/><Relationship Id="rId193" Type="http://schemas.openxmlformats.org/officeDocument/2006/relationships/image" Target="media/image175.png"/><Relationship Id="rId192" Type="http://schemas.openxmlformats.org/officeDocument/2006/relationships/image" Target="media/image174.png"/><Relationship Id="rId191" Type="http://schemas.openxmlformats.org/officeDocument/2006/relationships/image" Target="media/image173.png"/><Relationship Id="rId190" Type="http://schemas.openxmlformats.org/officeDocument/2006/relationships/image" Target="media/image172.png"/><Relationship Id="rId19" Type="http://schemas.openxmlformats.org/officeDocument/2006/relationships/image" Target="media/image1.jpeg"/><Relationship Id="rId189" Type="http://schemas.openxmlformats.org/officeDocument/2006/relationships/image" Target="media/image171.png"/><Relationship Id="rId188" Type="http://schemas.openxmlformats.org/officeDocument/2006/relationships/image" Target="media/image170.png"/><Relationship Id="rId187" Type="http://schemas.openxmlformats.org/officeDocument/2006/relationships/image" Target="media/image169.png"/><Relationship Id="rId186" Type="http://schemas.openxmlformats.org/officeDocument/2006/relationships/image" Target="media/image168.png"/><Relationship Id="rId185" Type="http://schemas.openxmlformats.org/officeDocument/2006/relationships/image" Target="media/image167.png"/><Relationship Id="rId184" Type="http://schemas.openxmlformats.org/officeDocument/2006/relationships/image" Target="media/image166.png"/><Relationship Id="rId183" Type="http://schemas.openxmlformats.org/officeDocument/2006/relationships/image" Target="media/image165.png"/><Relationship Id="rId182" Type="http://schemas.openxmlformats.org/officeDocument/2006/relationships/image" Target="media/image164.png"/><Relationship Id="rId181" Type="http://schemas.openxmlformats.org/officeDocument/2006/relationships/image" Target="media/image163.png"/><Relationship Id="rId180" Type="http://schemas.openxmlformats.org/officeDocument/2006/relationships/image" Target="media/image162.png"/><Relationship Id="rId18" Type="http://schemas.openxmlformats.org/officeDocument/2006/relationships/theme" Target="theme/theme1.xml"/><Relationship Id="rId179" Type="http://schemas.openxmlformats.org/officeDocument/2006/relationships/image" Target="media/image161.png"/><Relationship Id="rId178" Type="http://schemas.openxmlformats.org/officeDocument/2006/relationships/image" Target="media/image160.png"/><Relationship Id="rId177" Type="http://schemas.openxmlformats.org/officeDocument/2006/relationships/image" Target="media/image159.png"/><Relationship Id="rId176" Type="http://schemas.openxmlformats.org/officeDocument/2006/relationships/image" Target="media/image158.png"/><Relationship Id="rId175" Type="http://schemas.openxmlformats.org/officeDocument/2006/relationships/image" Target="media/image157.png"/><Relationship Id="rId174" Type="http://schemas.openxmlformats.org/officeDocument/2006/relationships/image" Target="media/image156.png"/><Relationship Id="rId173" Type="http://schemas.openxmlformats.org/officeDocument/2006/relationships/image" Target="media/image155.png"/><Relationship Id="rId172" Type="http://schemas.openxmlformats.org/officeDocument/2006/relationships/image" Target="media/image154.png"/><Relationship Id="rId171" Type="http://schemas.openxmlformats.org/officeDocument/2006/relationships/image" Target="media/image153.png"/><Relationship Id="rId170" Type="http://schemas.openxmlformats.org/officeDocument/2006/relationships/image" Target="media/image152.png"/><Relationship Id="rId17" Type="http://schemas.openxmlformats.org/officeDocument/2006/relationships/footer" Target="footer9.xml"/><Relationship Id="rId169" Type="http://schemas.openxmlformats.org/officeDocument/2006/relationships/image" Target="media/image151.png"/><Relationship Id="rId168" Type="http://schemas.openxmlformats.org/officeDocument/2006/relationships/image" Target="media/image150.png"/><Relationship Id="rId167" Type="http://schemas.openxmlformats.org/officeDocument/2006/relationships/image" Target="media/image149.png"/><Relationship Id="rId166" Type="http://schemas.openxmlformats.org/officeDocument/2006/relationships/image" Target="media/image148.png"/><Relationship Id="rId165" Type="http://schemas.openxmlformats.org/officeDocument/2006/relationships/image" Target="media/image147.png"/><Relationship Id="rId164" Type="http://schemas.openxmlformats.org/officeDocument/2006/relationships/image" Target="media/image146.png"/><Relationship Id="rId163" Type="http://schemas.openxmlformats.org/officeDocument/2006/relationships/image" Target="media/image145.png"/><Relationship Id="rId162" Type="http://schemas.openxmlformats.org/officeDocument/2006/relationships/image" Target="media/image144.png"/><Relationship Id="rId161" Type="http://schemas.openxmlformats.org/officeDocument/2006/relationships/image" Target="media/image143.png"/><Relationship Id="rId160" Type="http://schemas.openxmlformats.org/officeDocument/2006/relationships/image" Target="media/image142.png"/><Relationship Id="rId16" Type="http://schemas.openxmlformats.org/officeDocument/2006/relationships/header" Target="header6.xml"/><Relationship Id="rId159" Type="http://schemas.openxmlformats.org/officeDocument/2006/relationships/image" Target="media/image141.png"/><Relationship Id="rId158" Type="http://schemas.openxmlformats.org/officeDocument/2006/relationships/image" Target="media/image140.png"/><Relationship Id="rId157" Type="http://schemas.openxmlformats.org/officeDocument/2006/relationships/image" Target="media/image139.png"/><Relationship Id="rId156" Type="http://schemas.openxmlformats.org/officeDocument/2006/relationships/image" Target="media/image138.png"/><Relationship Id="rId155" Type="http://schemas.openxmlformats.org/officeDocument/2006/relationships/image" Target="media/image137.png"/><Relationship Id="rId154" Type="http://schemas.openxmlformats.org/officeDocument/2006/relationships/image" Target="media/image136.png"/><Relationship Id="rId153" Type="http://schemas.openxmlformats.org/officeDocument/2006/relationships/image" Target="media/image135.png"/><Relationship Id="rId152" Type="http://schemas.openxmlformats.org/officeDocument/2006/relationships/image" Target="media/image134.png"/><Relationship Id="rId151" Type="http://schemas.openxmlformats.org/officeDocument/2006/relationships/image" Target="media/image133.png"/><Relationship Id="rId150" Type="http://schemas.openxmlformats.org/officeDocument/2006/relationships/image" Target="media/image132.png"/><Relationship Id="rId15" Type="http://schemas.openxmlformats.org/officeDocument/2006/relationships/footer" Target="footer8.xml"/><Relationship Id="rId149" Type="http://schemas.openxmlformats.org/officeDocument/2006/relationships/image" Target="media/image131.png"/><Relationship Id="rId148" Type="http://schemas.openxmlformats.org/officeDocument/2006/relationships/image" Target="media/image130.png"/><Relationship Id="rId147" Type="http://schemas.openxmlformats.org/officeDocument/2006/relationships/image" Target="media/image129.png"/><Relationship Id="rId146" Type="http://schemas.openxmlformats.org/officeDocument/2006/relationships/image" Target="media/image128.png"/><Relationship Id="rId145" Type="http://schemas.openxmlformats.org/officeDocument/2006/relationships/image" Target="media/image127.png"/><Relationship Id="rId144" Type="http://schemas.openxmlformats.org/officeDocument/2006/relationships/image" Target="media/image126.png"/><Relationship Id="rId143" Type="http://schemas.openxmlformats.org/officeDocument/2006/relationships/image" Target="media/image125.png"/><Relationship Id="rId142" Type="http://schemas.openxmlformats.org/officeDocument/2006/relationships/image" Target="media/image124.png"/><Relationship Id="rId141" Type="http://schemas.openxmlformats.org/officeDocument/2006/relationships/image" Target="media/image123.png"/><Relationship Id="rId140" Type="http://schemas.openxmlformats.org/officeDocument/2006/relationships/image" Target="media/image122.png"/><Relationship Id="rId14" Type="http://schemas.openxmlformats.org/officeDocument/2006/relationships/footer" Target="footer7.xml"/><Relationship Id="rId139" Type="http://schemas.openxmlformats.org/officeDocument/2006/relationships/image" Target="media/image121.png"/><Relationship Id="rId138" Type="http://schemas.openxmlformats.org/officeDocument/2006/relationships/image" Target="media/image120.png"/><Relationship Id="rId137" Type="http://schemas.openxmlformats.org/officeDocument/2006/relationships/image" Target="media/image119.png"/><Relationship Id="rId136" Type="http://schemas.openxmlformats.org/officeDocument/2006/relationships/image" Target="media/image118.png"/><Relationship Id="rId135" Type="http://schemas.openxmlformats.org/officeDocument/2006/relationships/image" Target="media/image117.png"/><Relationship Id="rId134" Type="http://schemas.openxmlformats.org/officeDocument/2006/relationships/image" Target="media/image116.png"/><Relationship Id="rId133" Type="http://schemas.openxmlformats.org/officeDocument/2006/relationships/image" Target="media/image115.png"/><Relationship Id="rId132" Type="http://schemas.openxmlformats.org/officeDocument/2006/relationships/image" Target="media/image114.png"/><Relationship Id="rId131" Type="http://schemas.openxmlformats.org/officeDocument/2006/relationships/image" Target="media/image113.png"/><Relationship Id="rId130" Type="http://schemas.openxmlformats.org/officeDocument/2006/relationships/image" Target="media/image112.png"/><Relationship Id="rId13" Type="http://schemas.openxmlformats.org/officeDocument/2006/relationships/footer" Target="footer6.xml"/><Relationship Id="rId129" Type="http://schemas.openxmlformats.org/officeDocument/2006/relationships/image" Target="media/image111.png"/><Relationship Id="rId128" Type="http://schemas.openxmlformats.org/officeDocument/2006/relationships/image" Target="media/image110.png"/><Relationship Id="rId127" Type="http://schemas.openxmlformats.org/officeDocument/2006/relationships/image" Target="media/image109.png"/><Relationship Id="rId126" Type="http://schemas.openxmlformats.org/officeDocument/2006/relationships/image" Target="media/image108.png"/><Relationship Id="rId125" Type="http://schemas.openxmlformats.org/officeDocument/2006/relationships/image" Target="media/image107.png"/><Relationship Id="rId124" Type="http://schemas.openxmlformats.org/officeDocument/2006/relationships/image" Target="media/image106.png"/><Relationship Id="rId123" Type="http://schemas.openxmlformats.org/officeDocument/2006/relationships/image" Target="media/image105.png"/><Relationship Id="rId122" Type="http://schemas.openxmlformats.org/officeDocument/2006/relationships/image" Target="media/image104.png"/><Relationship Id="rId121" Type="http://schemas.openxmlformats.org/officeDocument/2006/relationships/image" Target="media/image103.png"/><Relationship Id="rId120" Type="http://schemas.openxmlformats.org/officeDocument/2006/relationships/image" Target="media/image102.png"/><Relationship Id="rId12" Type="http://schemas.openxmlformats.org/officeDocument/2006/relationships/header" Target="header5.xml"/><Relationship Id="rId119" Type="http://schemas.openxmlformats.org/officeDocument/2006/relationships/image" Target="media/image101.png"/><Relationship Id="rId118" Type="http://schemas.openxmlformats.org/officeDocument/2006/relationships/image" Target="media/image100.png"/><Relationship Id="rId117" Type="http://schemas.openxmlformats.org/officeDocument/2006/relationships/image" Target="media/image99.png"/><Relationship Id="rId116" Type="http://schemas.openxmlformats.org/officeDocument/2006/relationships/image" Target="media/image98.png"/><Relationship Id="rId115" Type="http://schemas.openxmlformats.org/officeDocument/2006/relationships/image" Target="media/image97.png"/><Relationship Id="rId114" Type="http://schemas.openxmlformats.org/officeDocument/2006/relationships/image" Target="media/image96.png"/><Relationship Id="rId113" Type="http://schemas.openxmlformats.org/officeDocument/2006/relationships/image" Target="media/image95.png"/><Relationship Id="rId112" Type="http://schemas.openxmlformats.org/officeDocument/2006/relationships/image" Target="media/image94.png"/><Relationship Id="rId111" Type="http://schemas.openxmlformats.org/officeDocument/2006/relationships/image" Target="media/image93.png"/><Relationship Id="rId110" Type="http://schemas.openxmlformats.org/officeDocument/2006/relationships/image" Target="media/image92.png"/><Relationship Id="rId11" Type="http://schemas.openxmlformats.org/officeDocument/2006/relationships/header" Target="header4.xml"/><Relationship Id="rId109" Type="http://schemas.openxmlformats.org/officeDocument/2006/relationships/image" Target="media/image91.png"/><Relationship Id="rId108" Type="http://schemas.openxmlformats.org/officeDocument/2006/relationships/image" Target="media/image90.png"/><Relationship Id="rId107" Type="http://schemas.openxmlformats.org/officeDocument/2006/relationships/image" Target="media/image89.png"/><Relationship Id="rId106" Type="http://schemas.openxmlformats.org/officeDocument/2006/relationships/image" Target="media/image88.png"/><Relationship Id="rId105" Type="http://schemas.openxmlformats.org/officeDocument/2006/relationships/image" Target="media/image87.png"/><Relationship Id="rId104" Type="http://schemas.openxmlformats.org/officeDocument/2006/relationships/image" Target="media/image86.png"/><Relationship Id="rId103" Type="http://schemas.openxmlformats.org/officeDocument/2006/relationships/image" Target="media/image85.png"/><Relationship Id="rId102" Type="http://schemas.openxmlformats.org/officeDocument/2006/relationships/image" Target="media/image84.png"/><Relationship Id="rId101" Type="http://schemas.openxmlformats.org/officeDocument/2006/relationships/image" Target="media/image83.png"/><Relationship Id="rId100" Type="http://schemas.openxmlformats.org/officeDocument/2006/relationships/image" Target="media/image82.png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2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1"/>
    <customShpInfo spid="_x0000_s1096"/>
    <customShpInfo spid="_x0000_s1089"/>
    <customShpInfo spid="_x0000_s1094"/>
    <customShpInfo spid="_x0000_s1101"/>
    <customShpInfo spid="_x0000_s1100"/>
    <customShpInfo spid="_x0000_s1093"/>
    <customShpInfo spid="_x0000_s1090"/>
    <customShpInfo spid="_x0000_s1098"/>
    <customShpInfo spid="_x0000_s1091"/>
    <customShpInfo spid="_x0000_s1099"/>
    <customShpInfo spid="_x0000_s1095"/>
    <customShpInfo spid="_x0000_s1092"/>
    <customShpInfo spid="_x0000_s1097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9962C86-05D9-4F69-B358-D332186C6DC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48</Pages>
  <Words>1537</Words>
  <Characters>8765</Characters>
  <Lines>73</Lines>
  <Paragraphs>20</Paragraphs>
  <TotalTime>0</TotalTime>
  <ScaleCrop>false</ScaleCrop>
  <LinksUpToDate>false</LinksUpToDate>
  <CharactersWithSpaces>10282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2016-06-01T06:52:00Z</dcterms:created>
  <dc:creator>xu</dc:creator>
  <cp:lastModifiedBy>zhengli</cp:lastModifiedBy>
  <dcterms:modified xsi:type="dcterms:W3CDTF">2020-12-23T02:03:12Z</dcterms:modified>
  <cp:revision>188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